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30AA" w14:textId="77777777" w:rsidR="00F5185B" w:rsidRPr="005E5DCB" w:rsidRDefault="00F5185B" w:rsidP="005E5DCB">
      <w:pPr>
        <w:autoSpaceDE w:val="0"/>
        <w:autoSpaceDN w:val="0"/>
        <w:adjustRightInd w:val="0"/>
        <w:spacing w:before="100" w:after="100" w:line="240" w:lineRule="auto"/>
        <w:ind w:left="720" w:right="882"/>
        <w:jc w:val="center"/>
        <w:rPr>
          <w:rFonts w:ascii="Times New Roman" w:hAnsi="Times New Roman" w:cs="Times New Roman"/>
          <w:b/>
          <w:smallCaps/>
          <w:sz w:val="28"/>
          <w:szCs w:val="28"/>
        </w:rPr>
      </w:pPr>
      <w:r w:rsidRPr="002A5F93">
        <w:rPr>
          <w:rFonts w:ascii="Times New Roman" w:hAnsi="Times New Roman" w:cs="Times New Roman"/>
          <w:b/>
          <w:smallCaps/>
          <w:sz w:val="28"/>
          <w:szCs w:val="28"/>
        </w:rPr>
        <w:t>D</w:t>
      </w:r>
      <w:r w:rsidR="00541836" w:rsidRPr="002A5F93">
        <w:rPr>
          <w:rFonts w:ascii="Times New Roman" w:hAnsi="Times New Roman" w:cs="Times New Roman"/>
          <w:b/>
          <w:smallCaps/>
          <w:sz w:val="28"/>
          <w:szCs w:val="28"/>
        </w:rPr>
        <w:t>amaging</w:t>
      </w:r>
      <w:r w:rsidRPr="002A5F93">
        <w:rPr>
          <w:rFonts w:ascii="Times New Roman" w:hAnsi="Times New Roman" w:cs="Times New Roman"/>
          <w:b/>
          <w:smallCaps/>
          <w:sz w:val="28"/>
          <w:szCs w:val="28"/>
        </w:rPr>
        <w:t xml:space="preserve"> </w:t>
      </w:r>
      <w:r w:rsidR="00541836" w:rsidRPr="002A5F93">
        <w:rPr>
          <w:rFonts w:ascii="Times New Roman" w:hAnsi="Times New Roman" w:cs="Times New Roman"/>
          <w:b/>
          <w:smallCaps/>
          <w:sz w:val="28"/>
          <w:szCs w:val="28"/>
        </w:rPr>
        <w:t>Riders That</w:t>
      </w:r>
      <w:r w:rsidR="000B773A" w:rsidRPr="002A5F93">
        <w:rPr>
          <w:rFonts w:ascii="Times New Roman" w:hAnsi="Times New Roman" w:cs="Times New Roman"/>
          <w:b/>
          <w:smallCaps/>
          <w:sz w:val="28"/>
          <w:szCs w:val="28"/>
        </w:rPr>
        <w:t xml:space="preserve"> U</w:t>
      </w:r>
      <w:r w:rsidR="00541836" w:rsidRPr="002A5F93">
        <w:rPr>
          <w:rFonts w:ascii="Times New Roman" w:hAnsi="Times New Roman" w:cs="Times New Roman"/>
          <w:b/>
          <w:smallCaps/>
          <w:sz w:val="28"/>
          <w:szCs w:val="28"/>
        </w:rPr>
        <w:t>ndermine</w:t>
      </w:r>
      <w:r w:rsidR="000B773A" w:rsidRPr="002A5F93">
        <w:rPr>
          <w:rFonts w:ascii="Times New Roman" w:hAnsi="Times New Roman" w:cs="Times New Roman"/>
          <w:b/>
          <w:smallCaps/>
          <w:sz w:val="28"/>
          <w:szCs w:val="28"/>
        </w:rPr>
        <w:t xml:space="preserve"> </w:t>
      </w:r>
      <w:r w:rsidRPr="002A5F93">
        <w:rPr>
          <w:rFonts w:ascii="Times New Roman" w:hAnsi="Times New Roman" w:cs="Times New Roman"/>
          <w:b/>
          <w:smallCaps/>
          <w:sz w:val="28"/>
          <w:szCs w:val="28"/>
        </w:rPr>
        <w:t>E</w:t>
      </w:r>
      <w:r w:rsidR="00541836" w:rsidRPr="002A5F93">
        <w:rPr>
          <w:rFonts w:ascii="Times New Roman" w:hAnsi="Times New Roman" w:cs="Times New Roman"/>
          <w:b/>
          <w:smallCaps/>
          <w:sz w:val="28"/>
          <w:szCs w:val="28"/>
        </w:rPr>
        <w:t>ndangered</w:t>
      </w:r>
      <w:r w:rsidRPr="002A5F93">
        <w:rPr>
          <w:rFonts w:ascii="Times New Roman" w:hAnsi="Times New Roman" w:cs="Times New Roman"/>
          <w:b/>
          <w:smallCaps/>
          <w:sz w:val="28"/>
          <w:szCs w:val="28"/>
        </w:rPr>
        <w:t xml:space="preserve"> S</w:t>
      </w:r>
      <w:r w:rsidR="00541836" w:rsidRPr="002A5F93">
        <w:rPr>
          <w:rFonts w:ascii="Times New Roman" w:hAnsi="Times New Roman" w:cs="Times New Roman"/>
          <w:b/>
          <w:smallCaps/>
          <w:sz w:val="28"/>
          <w:szCs w:val="28"/>
        </w:rPr>
        <w:t>pecies Act</w:t>
      </w:r>
      <w:r w:rsidR="00107570" w:rsidRPr="002A5F93">
        <w:rPr>
          <w:rFonts w:ascii="Times New Roman" w:hAnsi="Times New Roman" w:cs="Times New Roman"/>
          <w:b/>
          <w:smallCaps/>
          <w:sz w:val="28"/>
          <w:szCs w:val="28"/>
        </w:rPr>
        <w:t xml:space="preserve"> (ESA)</w:t>
      </w:r>
      <w:r w:rsidRPr="002A5F93">
        <w:rPr>
          <w:rFonts w:ascii="Times New Roman" w:hAnsi="Times New Roman" w:cs="Times New Roman"/>
          <w:b/>
          <w:smallCaps/>
          <w:sz w:val="28"/>
          <w:szCs w:val="28"/>
        </w:rPr>
        <w:t xml:space="preserve"> P</w:t>
      </w:r>
      <w:r w:rsidR="00541836" w:rsidRPr="002A5F93">
        <w:rPr>
          <w:rFonts w:ascii="Times New Roman" w:hAnsi="Times New Roman" w:cs="Times New Roman"/>
          <w:b/>
          <w:smallCaps/>
          <w:sz w:val="28"/>
          <w:szCs w:val="28"/>
        </w:rPr>
        <w:t xml:space="preserve">rotections In </w:t>
      </w:r>
      <w:r w:rsidR="005E5DCB">
        <w:rPr>
          <w:rFonts w:ascii="Times New Roman" w:hAnsi="Times New Roman" w:cs="Times New Roman"/>
          <w:b/>
          <w:smallCaps/>
          <w:sz w:val="28"/>
          <w:szCs w:val="28"/>
        </w:rPr>
        <w:t>Fiscal Year</w:t>
      </w:r>
      <w:r w:rsidR="00541836" w:rsidRPr="002A5F93">
        <w:rPr>
          <w:rFonts w:ascii="Times New Roman" w:hAnsi="Times New Roman" w:cs="Times New Roman"/>
          <w:b/>
          <w:smallCaps/>
          <w:sz w:val="28"/>
          <w:szCs w:val="28"/>
        </w:rPr>
        <w:t xml:space="preserve"> 2017 Appropriations Bills</w:t>
      </w:r>
    </w:p>
    <w:p w14:paraId="338AF25A" w14:textId="719306C8" w:rsidR="000435E1" w:rsidRPr="00CF36CF" w:rsidRDefault="00DF5FC0" w:rsidP="006C200C">
      <w:pPr>
        <w:autoSpaceDE w:val="0"/>
        <w:autoSpaceDN w:val="0"/>
        <w:adjustRightInd w:val="0"/>
        <w:spacing w:before="360" w:after="0" w:line="240" w:lineRule="auto"/>
        <w:outlineLvl w:val="0"/>
        <w:rPr>
          <w:rFonts w:ascii="Times New Roman" w:hAnsi="Times New Roman" w:cs="Times New Roman"/>
          <w:sz w:val="24"/>
          <w:szCs w:val="24"/>
        </w:rPr>
      </w:pPr>
      <w:r w:rsidRPr="00CF36CF">
        <w:rPr>
          <w:rFonts w:ascii="Times New Roman" w:hAnsi="Times New Roman" w:cs="Times New Roman"/>
          <w:sz w:val="24"/>
          <w:szCs w:val="24"/>
        </w:rPr>
        <w:t xml:space="preserve">As of late March 2017, we understand that the riders enumerated below are still in play for FY 17 appropriations legislation. We urge </w:t>
      </w:r>
      <w:r w:rsidR="005763CB" w:rsidRPr="00CF36CF">
        <w:rPr>
          <w:rFonts w:ascii="Times New Roman" w:hAnsi="Times New Roman" w:cs="Times New Roman"/>
          <w:sz w:val="24"/>
          <w:szCs w:val="24"/>
        </w:rPr>
        <w:t>Congress</w:t>
      </w:r>
      <w:r w:rsidRPr="00CF36CF">
        <w:rPr>
          <w:rFonts w:ascii="Times New Roman" w:hAnsi="Times New Roman" w:cs="Times New Roman"/>
          <w:sz w:val="24"/>
          <w:szCs w:val="24"/>
        </w:rPr>
        <w:t xml:space="preserve"> to ensure that </w:t>
      </w:r>
      <w:r w:rsidR="003A1201" w:rsidRPr="00CF36CF">
        <w:rPr>
          <w:rFonts w:ascii="Times New Roman" w:hAnsi="Times New Roman" w:cs="Times New Roman"/>
          <w:sz w:val="24"/>
          <w:szCs w:val="24"/>
        </w:rPr>
        <w:t xml:space="preserve">any damaging policy riders </w:t>
      </w:r>
      <w:r w:rsidRPr="00CF36CF">
        <w:rPr>
          <w:rFonts w:ascii="Times New Roman" w:hAnsi="Times New Roman" w:cs="Times New Roman"/>
          <w:sz w:val="24"/>
          <w:szCs w:val="24"/>
        </w:rPr>
        <w:t xml:space="preserve">which </w:t>
      </w:r>
      <w:r w:rsidR="003A1201" w:rsidRPr="00CF36CF">
        <w:rPr>
          <w:rFonts w:ascii="Times New Roman" w:hAnsi="Times New Roman" w:cs="Times New Roman"/>
          <w:sz w:val="24"/>
          <w:szCs w:val="24"/>
        </w:rPr>
        <w:t xml:space="preserve">undermine </w:t>
      </w:r>
      <w:r w:rsidRPr="00CF36CF">
        <w:rPr>
          <w:rFonts w:ascii="Times New Roman" w:hAnsi="Times New Roman" w:cs="Times New Roman"/>
          <w:sz w:val="24"/>
          <w:szCs w:val="24"/>
        </w:rPr>
        <w:t>the Endangered Species Act</w:t>
      </w:r>
      <w:r w:rsidR="003A1201" w:rsidRPr="00CF36CF">
        <w:rPr>
          <w:rFonts w:ascii="Times New Roman" w:hAnsi="Times New Roman" w:cs="Times New Roman"/>
          <w:sz w:val="24"/>
          <w:szCs w:val="24"/>
        </w:rPr>
        <w:t xml:space="preserve"> and its scientific process</w:t>
      </w:r>
      <w:r w:rsidR="001D41D9" w:rsidRPr="00CF36CF">
        <w:rPr>
          <w:rFonts w:ascii="Times New Roman" w:hAnsi="Times New Roman" w:cs="Times New Roman"/>
          <w:sz w:val="24"/>
          <w:szCs w:val="24"/>
        </w:rPr>
        <w:t xml:space="preserve"> </w:t>
      </w:r>
      <w:r w:rsidRPr="00CF36CF">
        <w:rPr>
          <w:rFonts w:ascii="Times New Roman" w:hAnsi="Times New Roman" w:cs="Times New Roman"/>
          <w:sz w:val="24"/>
          <w:szCs w:val="24"/>
        </w:rPr>
        <w:t xml:space="preserve">are not included in any bill to fund the government for the remainder of FY 17. </w:t>
      </w:r>
      <w:r w:rsidR="008E4615" w:rsidRPr="00CF36CF">
        <w:rPr>
          <w:rFonts w:ascii="Times New Roman" w:hAnsi="Times New Roman" w:cs="Times New Roman"/>
          <w:sz w:val="24"/>
          <w:szCs w:val="24"/>
        </w:rPr>
        <w:t>In particular,</w:t>
      </w:r>
      <w:r w:rsidR="008E4615">
        <w:rPr>
          <w:rFonts w:ascii="Times New Roman" w:hAnsi="Times New Roman" w:cs="Times New Roman"/>
          <w:sz w:val="24"/>
          <w:szCs w:val="24"/>
        </w:rPr>
        <w:t xml:space="preserve"> </w:t>
      </w:r>
      <w:r w:rsidR="007A2F8C" w:rsidRPr="00CF36CF">
        <w:rPr>
          <w:rFonts w:ascii="Times New Roman" w:hAnsi="Times New Roman" w:cs="Times New Roman"/>
          <w:sz w:val="24"/>
          <w:szCs w:val="24"/>
        </w:rPr>
        <w:t xml:space="preserve">we want to highlight -- </w:t>
      </w:r>
      <w:r w:rsidR="00812D1A" w:rsidRPr="00CF36CF">
        <w:rPr>
          <w:rFonts w:ascii="Times New Roman" w:hAnsi="Times New Roman" w:cs="Times New Roman"/>
          <w:sz w:val="24"/>
          <w:szCs w:val="24"/>
        </w:rPr>
        <w:t>and rei</w:t>
      </w:r>
      <w:r w:rsidR="007A2F8C" w:rsidRPr="00CF36CF">
        <w:rPr>
          <w:rFonts w:ascii="Times New Roman" w:hAnsi="Times New Roman" w:cs="Times New Roman"/>
          <w:sz w:val="24"/>
          <w:szCs w:val="24"/>
        </w:rPr>
        <w:t>terate our strong opposition to --</w:t>
      </w:r>
      <w:r w:rsidR="00812D1A" w:rsidRPr="00CF36CF">
        <w:rPr>
          <w:rFonts w:ascii="Times New Roman" w:hAnsi="Times New Roman" w:cs="Times New Roman"/>
          <w:sz w:val="24"/>
          <w:szCs w:val="24"/>
        </w:rPr>
        <w:t xml:space="preserve"> three riders that appeared in </w:t>
      </w:r>
      <w:r w:rsidR="000435E1" w:rsidRPr="00CF36CF">
        <w:rPr>
          <w:rFonts w:ascii="Times New Roman" w:hAnsi="Times New Roman" w:cs="Times New Roman"/>
          <w:sz w:val="24"/>
          <w:szCs w:val="24"/>
        </w:rPr>
        <w:t xml:space="preserve">both the House and Senate </w:t>
      </w:r>
      <w:r w:rsidR="00812D1A" w:rsidRPr="00CF36CF">
        <w:rPr>
          <w:rFonts w:ascii="Times New Roman" w:hAnsi="Times New Roman" w:cs="Times New Roman"/>
          <w:sz w:val="24"/>
          <w:szCs w:val="24"/>
        </w:rPr>
        <w:t>FY 2017</w:t>
      </w:r>
      <w:r w:rsidR="00CF36CF" w:rsidRPr="00CF36CF">
        <w:rPr>
          <w:rFonts w:ascii="Times New Roman" w:hAnsi="Times New Roman" w:cs="Times New Roman"/>
          <w:sz w:val="24"/>
          <w:szCs w:val="24"/>
        </w:rPr>
        <w:t xml:space="preserve"> </w:t>
      </w:r>
      <w:r w:rsidR="000435E1" w:rsidRPr="00CF36CF">
        <w:rPr>
          <w:rFonts w:ascii="Times New Roman" w:hAnsi="Times New Roman" w:cs="Times New Roman"/>
          <w:sz w:val="24"/>
          <w:szCs w:val="24"/>
        </w:rPr>
        <w:t xml:space="preserve">Interior/EPA </w:t>
      </w:r>
      <w:r w:rsidR="003A1201" w:rsidRPr="00CF36CF">
        <w:rPr>
          <w:rFonts w:ascii="Times New Roman" w:hAnsi="Times New Roman" w:cs="Times New Roman"/>
          <w:sz w:val="24"/>
          <w:szCs w:val="24"/>
        </w:rPr>
        <w:t>a</w:t>
      </w:r>
      <w:r w:rsidR="000435E1" w:rsidRPr="00CF36CF">
        <w:rPr>
          <w:rFonts w:ascii="Times New Roman" w:hAnsi="Times New Roman" w:cs="Times New Roman"/>
          <w:sz w:val="24"/>
          <w:szCs w:val="24"/>
        </w:rPr>
        <w:t xml:space="preserve">ppropriations </w:t>
      </w:r>
      <w:r w:rsidR="003A1201" w:rsidRPr="00CF36CF">
        <w:rPr>
          <w:rFonts w:ascii="Times New Roman" w:hAnsi="Times New Roman" w:cs="Times New Roman"/>
          <w:sz w:val="24"/>
          <w:szCs w:val="24"/>
        </w:rPr>
        <w:t>b</w:t>
      </w:r>
      <w:r w:rsidR="000435E1" w:rsidRPr="00CF36CF">
        <w:rPr>
          <w:rFonts w:ascii="Times New Roman" w:hAnsi="Times New Roman" w:cs="Times New Roman"/>
          <w:sz w:val="24"/>
          <w:szCs w:val="24"/>
        </w:rPr>
        <w:t>ill</w:t>
      </w:r>
      <w:r w:rsidR="00812D1A" w:rsidRPr="00CF36CF">
        <w:rPr>
          <w:rFonts w:ascii="Times New Roman" w:hAnsi="Times New Roman" w:cs="Times New Roman"/>
          <w:sz w:val="24"/>
          <w:szCs w:val="24"/>
        </w:rPr>
        <w:t>s</w:t>
      </w:r>
      <w:r w:rsidRPr="00CF36CF">
        <w:rPr>
          <w:rFonts w:ascii="Times New Roman" w:hAnsi="Times New Roman" w:cs="Times New Roman"/>
          <w:sz w:val="24"/>
          <w:szCs w:val="24"/>
        </w:rPr>
        <w:t xml:space="preserve">: </w:t>
      </w:r>
      <w:bookmarkStart w:id="0" w:name="_GoBack"/>
      <w:bookmarkEnd w:id="0"/>
    </w:p>
    <w:p w14:paraId="748045A0" w14:textId="77777777" w:rsidR="00DF5FC0" w:rsidRPr="00CF36CF" w:rsidRDefault="000435E1" w:rsidP="00CF36CF">
      <w:pPr>
        <w:pStyle w:val="ListParagraph"/>
        <w:numPr>
          <w:ilvl w:val="0"/>
          <w:numId w:val="17"/>
        </w:numPr>
        <w:autoSpaceDE w:val="0"/>
        <w:autoSpaceDN w:val="0"/>
        <w:adjustRightInd w:val="0"/>
        <w:spacing w:before="120" w:after="0" w:line="240" w:lineRule="auto"/>
        <w:outlineLvl w:val="0"/>
        <w:rPr>
          <w:rFonts w:ascii="Times New Roman" w:hAnsi="Times New Roman" w:cs="Times New Roman"/>
          <w:sz w:val="24"/>
          <w:szCs w:val="24"/>
        </w:rPr>
      </w:pPr>
      <w:r w:rsidRPr="00CF36CF">
        <w:rPr>
          <w:rFonts w:ascii="Times New Roman" w:hAnsi="Times New Roman" w:cs="Times New Roman"/>
          <w:b/>
          <w:sz w:val="24"/>
          <w:szCs w:val="24"/>
          <w:u w:val="single"/>
        </w:rPr>
        <w:t>Wolves:</w:t>
      </w:r>
      <w:r w:rsidRPr="00CF36CF">
        <w:rPr>
          <w:rFonts w:ascii="Times New Roman" w:hAnsi="Times New Roman" w:cs="Times New Roman"/>
          <w:sz w:val="24"/>
          <w:szCs w:val="24"/>
        </w:rPr>
        <w:t xml:space="preserve"> This </w:t>
      </w:r>
      <w:r w:rsidR="00BF2A62" w:rsidRPr="00CF36CF">
        <w:rPr>
          <w:rFonts w:ascii="Times New Roman" w:hAnsi="Times New Roman" w:cs="Times New Roman"/>
          <w:sz w:val="24"/>
          <w:szCs w:val="24"/>
        </w:rPr>
        <w:t xml:space="preserve">rider targets Endangered Species Act protections for </w:t>
      </w:r>
      <w:r w:rsidR="00DF5FC0" w:rsidRPr="00CF36CF">
        <w:rPr>
          <w:rFonts w:ascii="Times New Roman" w:hAnsi="Times New Roman" w:cs="Times New Roman"/>
          <w:sz w:val="24"/>
          <w:szCs w:val="24"/>
        </w:rPr>
        <w:t>wolves in two regions</w:t>
      </w:r>
      <w:r w:rsidRPr="00CF36CF">
        <w:rPr>
          <w:rFonts w:ascii="Times New Roman" w:hAnsi="Times New Roman" w:cs="Times New Roman"/>
          <w:sz w:val="24"/>
          <w:szCs w:val="24"/>
        </w:rPr>
        <w:t xml:space="preserve"> </w:t>
      </w:r>
      <w:r w:rsidR="00DF5FC0" w:rsidRPr="00CF36CF">
        <w:rPr>
          <w:rFonts w:ascii="Times New Roman" w:hAnsi="Times New Roman" w:cs="Times New Roman"/>
          <w:sz w:val="24"/>
          <w:szCs w:val="24"/>
        </w:rPr>
        <w:t xml:space="preserve">– Wyoming and the western Great Lakes states. In the case of Wyoming wolves, </w:t>
      </w:r>
      <w:r w:rsidR="007A2F8C" w:rsidRPr="00CF36CF">
        <w:rPr>
          <w:rFonts w:ascii="Times New Roman" w:hAnsi="Times New Roman" w:cs="Times New Roman"/>
          <w:sz w:val="24"/>
          <w:szCs w:val="24"/>
        </w:rPr>
        <w:t xml:space="preserve">on March 3, 2017 </w:t>
      </w:r>
      <w:r w:rsidR="00E35ADA" w:rsidRPr="00CF36CF">
        <w:rPr>
          <w:rFonts w:ascii="Times New Roman" w:hAnsi="Times New Roman" w:cs="Times New Roman"/>
          <w:sz w:val="24"/>
          <w:szCs w:val="24"/>
        </w:rPr>
        <w:t xml:space="preserve">the D.C. Circuit </w:t>
      </w:r>
      <w:r w:rsidR="00BF2A62" w:rsidRPr="00CF36CF">
        <w:rPr>
          <w:rFonts w:ascii="Times New Roman" w:hAnsi="Times New Roman" w:cs="Times New Roman"/>
          <w:sz w:val="24"/>
          <w:szCs w:val="24"/>
        </w:rPr>
        <w:t>C</w:t>
      </w:r>
      <w:r w:rsidR="00E35ADA" w:rsidRPr="00CF36CF">
        <w:rPr>
          <w:rFonts w:ascii="Times New Roman" w:hAnsi="Times New Roman" w:cs="Times New Roman"/>
          <w:sz w:val="24"/>
          <w:szCs w:val="24"/>
        </w:rPr>
        <w:t xml:space="preserve">ourt of </w:t>
      </w:r>
      <w:r w:rsidR="00BF2A62" w:rsidRPr="00CF36CF">
        <w:rPr>
          <w:rFonts w:ascii="Times New Roman" w:hAnsi="Times New Roman" w:cs="Times New Roman"/>
          <w:sz w:val="24"/>
          <w:szCs w:val="24"/>
        </w:rPr>
        <w:t>A</w:t>
      </w:r>
      <w:r w:rsidR="00E35ADA" w:rsidRPr="00CF36CF">
        <w:rPr>
          <w:rFonts w:ascii="Times New Roman" w:hAnsi="Times New Roman" w:cs="Times New Roman"/>
          <w:sz w:val="24"/>
          <w:szCs w:val="24"/>
        </w:rPr>
        <w:t>ppeals</w:t>
      </w:r>
      <w:r w:rsidR="00DF5FC0" w:rsidRPr="00CF36CF">
        <w:rPr>
          <w:rFonts w:ascii="Times New Roman" w:hAnsi="Times New Roman" w:cs="Times New Roman"/>
          <w:sz w:val="24"/>
          <w:szCs w:val="24"/>
        </w:rPr>
        <w:t xml:space="preserve"> </w:t>
      </w:r>
      <w:r w:rsidR="007A2F8C" w:rsidRPr="00CF36CF">
        <w:rPr>
          <w:rFonts w:ascii="Times New Roman" w:hAnsi="Times New Roman" w:cs="Times New Roman"/>
          <w:sz w:val="24"/>
          <w:szCs w:val="24"/>
        </w:rPr>
        <w:t xml:space="preserve">reversed a district court decision that had restored Endangered Species Act protections for wolves in that state. </w:t>
      </w:r>
      <w:r w:rsidRPr="00CF36CF">
        <w:rPr>
          <w:rFonts w:ascii="Times New Roman" w:hAnsi="Times New Roman" w:cs="Times New Roman"/>
          <w:sz w:val="24"/>
          <w:szCs w:val="24"/>
        </w:rPr>
        <w:t xml:space="preserve">The plaintiffs in that case </w:t>
      </w:r>
      <w:r w:rsidR="006F1E4E" w:rsidRPr="00CF36CF">
        <w:rPr>
          <w:rFonts w:ascii="Times New Roman" w:hAnsi="Times New Roman" w:cs="Times New Roman"/>
          <w:sz w:val="24"/>
          <w:szCs w:val="24"/>
        </w:rPr>
        <w:t>are not</w:t>
      </w:r>
      <w:r w:rsidRPr="00CF36CF">
        <w:rPr>
          <w:rFonts w:ascii="Times New Roman" w:hAnsi="Times New Roman" w:cs="Times New Roman"/>
          <w:sz w:val="24"/>
          <w:szCs w:val="24"/>
        </w:rPr>
        <w:t xml:space="preserve"> appeal</w:t>
      </w:r>
      <w:r w:rsidR="006F1E4E" w:rsidRPr="00CF36CF">
        <w:rPr>
          <w:rFonts w:ascii="Times New Roman" w:hAnsi="Times New Roman" w:cs="Times New Roman"/>
          <w:sz w:val="24"/>
          <w:szCs w:val="24"/>
        </w:rPr>
        <w:t>ing</w:t>
      </w:r>
      <w:r w:rsidRPr="00CF36CF">
        <w:rPr>
          <w:rFonts w:ascii="Times New Roman" w:hAnsi="Times New Roman" w:cs="Times New Roman"/>
          <w:sz w:val="24"/>
          <w:szCs w:val="24"/>
        </w:rPr>
        <w:t xml:space="preserve"> the </w:t>
      </w:r>
      <w:r w:rsidR="007A2F8C" w:rsidRPr="00CF36CF">
        <w:rPr>
          <w:rFonts w:ascii="Times New Roman" w:hAnsi="Times New Roman" w:cs="Times New Roman"/>
          <w:sz w:val="24"/>
          <w:szCs w:val="24"/>
        </w:rPr>
        <w:t xml:space="preserve">D.C. Circuit </w:t>
      </w:r>
      <w:r w:rsidRPr="00CF36CF">
        <w:rPr>
          <w:rFonts w:ascii="Times New Roman" w:hAnsi="Times New Roman" w:cs="Times New Roman"/>
          <w:sz w:val="24"/>
          <w:szCs w:val="24"/>
        </w:rPr>
        <w:t>court’s decision</w:t>
      </w:r>
      <w:r w:rsidR="007A2F8C" w:rsidRPr="00CF36CF">
        <w:rPr>
          <w:rFonts w:ascii="Times New Roman" w:hAnsi="Times New Roman" w:cs="Times New Roman"/>
          <w:sz w:val="24"/>
          <w:szCs w:val="24"/>
        </w:rPr>
        <w:t xml:space="preserve"> and wolves in Wyoming </w:t>
      </w:r>
      <w:r w:rsidR="006F1E4E" w:rsidRPr="00CF36CF">
        <w:rPr>
          <w:rFonts w:ascii="Times New Roman" w:hAnsi="Times New Roman" w:cs="Times New Roman"/>
          <w:sz w:val="24"/>
          <w:szCs w:val="24"/>
        </w:rPr>
        <w:t>will be returned to state management by mid-April</w:t>
      </w:r>
      <w:r w:rsidRPr="00CF36CF">
        <w:rPr>
          <w:rFonts w:ascii="Times New Roman" w:hAnsi="Times New Roman" w:cs="Times New Roman"/>
          <w:sz w:val="24"/>
          <w:szCs w:val="24"/>
        </w:rPr>
        <w:t>. A</w:t>
      </w:r>
      <w:r w:rsidR="007A2F8C" w:rsidRPr="00CF36CF">
        <w:rPr>
          <w:rFonts w:ascii="Times New Roman" w:hAnsi="Times New Roman" w:cs="Times New Roman"/>
          <w:sz w:val="24"/>
          <w:szCs w:val="24"/>
        </w:rPr>
        <w:t xml:space="preserve"> D.C. Circuit appeals </w:t>
      </w:r>
      <w:r w:rsidRPr="00CF36CF">
        <w:rPr>
          <w:rFonts w:ascii="Times New Roman" w:hAnsi="Times New Roman" w:cs="Times New Roman"/>
          <w:sz w:val="24"/>
          <w:szCs w:val="24"/>
        </w:rPr>
        <w:t xml:space="preserve">decision in the Great Lakes </w:t>
      </w:r>
      <w:r w:rsidR="007A2F8C" w:rsidRPr="00CF36CF">
        <w:rPr>
          <w:rFonts w:ascii="Times New Roman" w:hAnsi="Times New Roman" w:cs="Times New Roman"/>
          <w:sz w:val="24"/>
          <w:szCs w:val="24"/>
        </w:rPr>
        <w:t xml:space="preserve">wolf </w:t>
      </w:r>
      <w:r w:rsidRPr="00CF36CF">
        <w:rPr>
          <w:rFonts w:ascii="Times New Roman" w:hAnsi="Times New Roman" w:cs="Times New Roman"/>
          <w:sz w:val="24"/>
          <w:szCs w:val="24"/>
        </w:rPr>
        <w:t>case is anticipated any day now.</w:t>
      </w:r>
    </w:p>
    <w:p w14:paraId="77FC10A5" w14:textId="77777777" w:rsidR="000435E1" w:rsidRPr="00CF36CF" w:rsidRDefault="000435E1" w:rsidP="000435E1">
      <w:pPr>
        <w:pStyle w:val="ListParagraph"/>
        <w:numPr>
          <w:ilvl w:val="0"/>
          <w:numId w:val="17"/>
        </w:numPr>
        <w:autoSpaceDE w:val="0"/>
        <w:autoSpaceDN w:val="0"/>
        <w:adjustRightInd w:val="0"/>
        <w:spacing w:before="120" w:after="0" w:line="240" w:lineRule="auto"/>
        <w:contextualSpacing w:val="0"/>
        <w:outlineLvl w:val="0"/>
        <w:rPr>
          <w:rFonts w:ascii="Times New Roman" w:hAnsi="Times New Roman" w:cs="Times New Roman"/>
          <w:sz w:val="24"/>
          <w:szCs w:val="24"/>
        </w:rPr>
      </w:pPr>
      <w:r w:rsidRPr="00CF36CF">
        <w:rPr>
          <w:rFonts w:ascii="Times New Roman" w:hAnsi="Times New Roman" w:cs="Times New Roman"/>
          <w:b/>
          <w:sz w:val="24"/>
          <w:szCs w:val="24"/>
          <w:u w:val="single"/>
        </w:rPr>
        <w:t>Sage-grouse:</w:t>
      </w:r>
      <w:r w:rsidRPr="00CF36CF">
        <w:rPr>
          <w:rFonts w:ascii="Times New Roman" w:hAnsi="Times New Roman" w:cs="Times New Roman"/>
          <w:b/>
          <w:sz w:val="24"/>
          <w:szCs w:val="24"/>
        </w:rPr>
        <w:t xml:space="preserve"> </w:t>
      </w:r>
      <w:r w:rsidRPr="00CF36CF">
        <w:rPr>
          <w:rFonts w:ascii="Times New Roman" w:hAnsi="Times New Roman" w:cs="Times New Roman"/>
          <w:sz w:val="24"/>
          <w:szCs w:val="24"/>
        </w:rPr>
        <w:t xml:space="preserve">This </w:t>
      </w:r>
      <w:r w:rsidR="00BF2A62" w:rsidRPr="00CF36CF">
        <w:rPr>
          <w:rFonts w:ascii="Times New Roman" w:hAnsi="Times New Roman" w:cs="Times New Roman"/>
          <w:sz w:val="24"/>
          <w:szCs w:val="24"/>
        </w:rPr>
        <w:t xml:space="preserve">rider </w:t>
      </w:r>
      <w:r w:rsidRPr="00CF36CF">
        <w:rPr>
          <w:rFonts w:ascii="Times New Roman" w:hAnsi="Times New Roman" w:cs="Times New Roman"/>
          <w:sz w:val="24"/>
          <w:szCs w:val="24"/>
        </w:rPr>
        <w:t>would block the implementation of landmark land management plans to conserve the greater sage-grouse after years of collaboration among local, state and federal partners and prohibit the U.S. Fish and Wildlife Service (FWS) from even considering the species for protection under the ESA for at least a year</w:t>
      </w:r>
    </w:p>
    <w:p w14:paraId="1C177E28" w14:textId="77777777" w:rsidR="000435E1" w:rsidRPr="00CF36CF" w:rsidRDefault="000435E1" w:rsidP="000435E1">
      <w:pPr>
        <w:pStyle w:val="ListParagraph"/>
        <w:numPr>
          <w:ilvl w:val="0"/>
          <w:numId w:val="17"/>
        </w:numPr>
        <w:autoSpaceDE w:val="0"/>
        <w:autoSpaceDN w:val="0"/>
        <w:adjustRightInd w:val="0"/>
        <w:spacing w:before="120" w:after="0" w:line="240" w:lineRule="auto"/>
        <w:contextualSpacing w:val="0"/>
        <w:outlineLvl w:val="0"/>
        <w:rPr>
          <w:rFonts w:ascii="Times New Roman" w:hAnsi="Times New Roman" w:cs="Times New Roman"/>
          <w:b/>
          <w:sz w:val="24"/>
          <w:szCs w:val="24"/>
        </w:rPr>
      </w:pPr>
      <w:r w:rsidRPr="00CF36CF">
        <w:rPr>
          <w:rFonts w:ascii="Times New Roman" w:hAnsi="Times New Roman" w:cs="Times New Roman"/>
          <w:b/>
          <w:sz w:val="24"/>
          <w:szCs w:val="24"/>
          <w:u w:val="single"/>
        </w:rPr>
        <w:t>Lesser Prairie-Chicken:</w:t>
      </w:r>
      <w:r w:rsidRPr="00CF36CF">
        <w:rPr>
          <w:rFonts w:ascii="Times New Roman" w:hAnsi="Times New Roman" w:cs="Times New Roman"/>
          <w:sz w:val="24"/>
          <w:szCs w:val="24"/>
        </w:rPr>
        <w:t xml:space="preserve"> This </w:t>
      </w:r>
      <w:r w:rsidR="00BF2A62" w:rsidRPr="00CF36CF">
        <w:rPr>
          <w:rFonts w:ascii="Times New Roman" w:hAnsi="Times New Roman" w:cs="Times New Roman"/>
          <w:sz w:val="24"/>
          <w:szCs w:val="24"/>
        </w:rPr>
        <w:t xml:space="preserve">rider </w:t>
      </w:r>
      <w:r w:rsidRPr="00CF36CF">
        <w:rPr>
          <w:rFonts w:ascii="Times New Roman" w:hAnsi="Times New Roman" w:cs="Times New Roman"/>
          <w:sz w:val="24"/>
          <w:szCs w:val="24"/>
        </w:rPr>
        <w:t>would prohibit the use of funds to implement or enforce a threatened or endangered listing of the lesser prairie-chicken. It would thwart recovery efforts for the imperiled lesser prairie-chicken by cutting off all funding to the species if it regains protections under the ESA.</w:t>
      </w:r>
    </w:p>
    <w:p w14:paraId="4C4F93E1" w14:textId="77777777" w:rsidR="00F5185B" w:rsidRPr="00671CE9" w:rsidRDefault="00F5185B" w:rsidP="006C200C">
      <w:pPr>
        <w:autoSpaceDE w:val="0"/>
        <w:autoSpaceDN w:val="0"/>
        <w:adjustRightInd w:val="0"/>
        <w:spacing w:before="360" w:after="0" w:line="240" w:lineRule="auto"/>
        <w:outlineLvl w:val="0"/>
        <w:rPr>
          <w:rFonts w:ascii="Times New Roman" w:hAnsi="Times New Roman" w:cs="Times New Roman"/>
          <w:b/>
          <w:sz w:val="24"/>
          <w:szCs w:val="24"/>
          <w:u w:val="single"/>
        </w:rPr>
      </w:pPr>
      <w:r w:rsidRPr="00671CE9">
        <w:rPr>
          <w:rFonts w:ascii="Times New Roman" w:hAnsi="Times New Roman" w:cs="Times New Roman"/>
          <w:b/>
          <w:sz w:val="24"/>
          <w:szCs w:val="24"/>
          <w:u w:val="single"/>
        </w:rPr>
        <w:t>FY 2017 House Interior/EPA Appropriations Bill</w:t>
      </w:r>
      <w:r w:rsidR="00AA268A" w:rsidRPr="00671CE9">
        <w:rPr>
          <w:rFonts w:ascii="Times New Roman" w:hAnsi="Times New Roman" w:cs="Times New Roman"/>
          <w:b/>
          <w:sz w:val="24"/>
          <w:szCs w:val="24"/>
          <w:u w:val="single"/>
        </w:rPr>
        <w:t xml:space="preserve"> (H.R. 5538)</w:t>
      </w:r>
    </w:p>
    <w:p w14:paraId="23E9064B" w14:textId="77777777" w:rsidR="00702DC4" w:rsidRPr="00702DC4" w:rsidRDefault="000435E1" w:rsidP="002A5F93">
      <w:pPr>
        <w:pStyle w:val="ListParagraph"/>
        <w:numPr>
          <w:ilvl w:val="0"/>
          <w:numId w:val="11"/>
        </w:numPr>
        <w:autoSpaceDE w:val="0"/>
        <w:autoSpaceDN w:val="0"/>
        <w:adjustRightInd w:val="0"/>
        <w:spacing w:before="120" w:after="240" w:line="240" w:lineRule="auto"/>
        <w:contextualSpacing w:val="0"/>
        <w:outlineLvl w:val="1"/>
        <w:rPr>
          <w:rFonts w:ascii="Times New Roman" w:hAnsi="Times New Roman" w:cs="Times New Roman"/>
          <w:b/>
        </w:rPr>
      </w:pPr>
      <w:r>
        <w:rPr>
          <w:rFonts w:ascii="Times New Roman" w:hAnsi="Times New Roman" w:cs="Times New Roman"/>
          <w:b/>
        </w:rPr>
        <w:t>Sage-g</w:t>
      </w:r>
      <w:r w:rsidR="00702DC4" w:rsidRPr="00541836">
        <w:rPr>
          <w:rFonts w:ascii="Times New Roman" w:hAnsi="Times New Roman" w:cs="Times New Roman"/>
          <w:b/>
        </w:rPr>
        <w:t>rouse</w:t>
      </w:r>
      <w:r w:rsidR="00702DC4">
        <w:rPr>
          <w:rFonts w:ascii="Times New Roman" w:hAnsi="Times New Roman" w:cs="Times New Roman"/>
          <w:b/>
        </w:rPr>
        <w:t>:</w:t>
      </w:r>
      <w:r w:rsidR="00702DC4">
        <w:rPr>
          <w:rFonts w:ascii="Times New Roman" w:hAnsi="Times New Roman" w:cs="Times New Roman"/>
        </w:rPr>
        <w:t xml:space="preserve"> </w:t>
      </w:r>
      <w:r w:rsidR="00702DC4" w:rsidRPr="00541836">
        <w:rPr>
          <w:rFonts w:ascii="Times New Roman" w:hAnsi="Times New Roman" w:cs="Times New Roman"/>
        </w:rPr>
        <w:t>Section 114 would overturn a precedent-setting $45 million public planning process to conserve the greater sage-grouse and prohibit the U.S. Fish and Wildlife Service (FWS) from even considering the species for protection under the ESA for at least a year. The language would take the extraordinary step of transferring oversight of as much as 60 million acres of Bureau of Land Management (BLM) and Forest Service lands that are home to sage-grouse to western states by requiring that all federal conservation strategies comply with lesser state guidance for managing the bird. It would also prevent the withdrawal of 10 million acres of sage-grou</w:t>
      </w:r>
      <w:r w:rsidR="00702DC4">
        <w:rPr>
          <w:rFonts w:ascii="Times New Roman" w:hAnsi="Times New Roman" w:cs="Times New Roman"/>
        </w:rPr>
        <w:t>se habitat from mineral leases.</w:t>
      </w:r>
      <w:r w:rsidR="00702DC4" w:rsidRPr="00541836">
        <w:rPr>
          <w:rFonts w:ascii="Times New Roman" w:hAnsi="Times New Roman" w:cs="Times New Roman"/>
        </w:rPr>
        <w:t xml:space="preserve"> </w:t>
      </w:r>
      <w:r w:rsidR="00702DC4" w:rsidRPr="00541836">
        <w:rPr>
          <w:rFonts w:ascii="Times New Roman" w:hAnsi="Times New Roman" w:cs="Times New Roman"/>
          <w:i/>
        </w:rPr>
        <w:t>(Included in the base text of the bill and amended in committee (Amodei (R-NV).)</w:t>
      </w:r>
    </w:p>
    <w:p w14:paraId="3DA31FC5" w14:textId="77777777" w:rsidR="00702DC4" w:rsidRPr="00CF36CF" w:rsidRDefault="00702DC4" w:rsidP="002A5F93">
      <w:pPr>
        <w:pStyle w:val="ListParagraph"/>
        <w:numPr>
          <w:ilvl w:val="0"/>
          <w:numId w:val="11"/>
        </w:numPr>
        <w:autoSpaceDE w:val="0"/>
        <w:autoSpaceDN w:val="0"/>
        <w:adjustRightInd w:val="0"/>
        <w:spacing w:before="120" w:after="240" w:line="240" w:lineRule="auto"/>
        <w:contextualSpacing w:val="0"/>
        <w:outlineLvl w:val="1"/>
        <w:rPr>
          <w:rFonts w:ascii="Times New Roman" w:hAnsi="Times New Roman" w:cs="Times New Roman"/>
          <w:b/>
        </w:rPr>
      </w:pPr>
      <w:r w:rsidRPr="00702DC4">
        <w:rPr>
          <w:rFonts w:ascii="Times New Roman" w:hAnsi="Times New Roman" w:cs="Times New Roman"/>
          <w:b/>
        </w:rPr>
        <w:t xml:space="preserve">Fish Hatcheries: </w:t>
      </w:r>
      <w:r w:rsidRPr="00702DC4">
        <w:rPr>
          <w:rFonts w:ascii="Times New Roman" w:hAnsi="Times New Roman" w:cs="Times New Roman"/>
        </w:rPr>
        <w:t xml:space="preserve">Section 118 would unnecessarily divert funding away from real solutions for restoring the </w:t>
      </w:r>
      <w:r w:rsidRPr="00CF36CF">
        <w:rPr>
          <w:rFonts w:ascii="Times New Roman" w:hAnsi="Times New Roman" w:cs="Times New Roman"/>
        </w:rPr>
        <w:t>health of California’s Bay-Delta estuary to fish hatcheries.</w:t>
      </w:r>
      <w:r w:rsidRPr="00CF36CF">
        <w:rPr>
          <w:rFonts w:ascii="Times New Roman" w:hAnsi="Times New Roman" w:cs="Times New Roman"/>
          <w:i/>
        </w:rPr>
        <w:t xml:space="preserve"> (Included in the base text of the bill.)</w:t>
      </w:r>
    </w:p>
    <w:p w14:paraId="3606AF12" w14:textId="77777777" w:rsidR="00541836" w:rsidRPr="00CF36CF" w:rsidRDefault="00F5185B" w:rsidP="002A5F93">
      <w:pPr>
        <w:pStyle w:val="ListParagraph"/>
        <w:numPr>
          <w:ilvl w:val="0"/>
          <w:numId w:val="11"/>
        </w:numPr>
        <w:autoSpaceDE w:val="0"/>
        <w:autoSpaceDN w:val="0"/>
        <w:adjustRightInd w:val="0"/>
        <w:spacing w:before="120" w:after="240" w:line="240" w:lineRule="auto"/>
        <w:contextualSpacing w:val="0"/>
        <w:outlineLvl w:val="1"/>
        <w:rPr>
          <w:rFonts w:ascii="Times New Roman" w:hAnsi="Times New Roman" w:cs="Times New Roman"/>
          <w:b/>
        </w:rPr>
      </w:pPr>
      <w:r w:rsidRPr="00CF36CF">
        <w:rPr>
          <w:rFonts w:ascii="Times New Roman" w:hAnsi="Times New Roman" w:cs="Times New Roman"/>
          <w:b/>
        </w:rPr>
        <w:t>Wyoming/Midwest Wolf Delisting</w:t>
      </w:r>
      <w:r w:rsidR="00541836" w:rsidRPr="00CF36CF">
        <w:rPr>
          <w:rFonts w:ascii="Times New Roman" w:hAnsi="Times New Roman" w:cs="Times New Roman"/>
          <w:b/>
        </w:rPr>
        <w:t xml:space="preserve">: </w:t>
      </w:r>
      <w:r w:rsidRPr="00CF36CF">
        <w:rPr>
          <w:rFonts w:ascii="Times New Roman" w:hAnsi="Times New Roman" w:cs="Times New Roman"/>
        </w:rPr>
        <w:t xml:space="preserve">Section 119 would override </w:t>
      </w:r>
      <w:r w:rsidR="000435E1" w:rsidRPr="00CF36CF">
        <w:rPr>
          <w:rFonts w:ascii="Times New Roman" w:hAnsi="Times New Roman" w:cs="Times New Roman"/>
        </w:rPr>
        <w:t>a</w:t>
      </w:r>
      <w:r w:rsidR="00E35ADA" w:rsidRPr="00CF36CF">
        <w:rPr>
          <w:rFonts w:ascii="Times New Roman" w:hAnsi="Times New Roman" w:cs="Times New Roman"/>
        </w:rPr>
        <w:t xml:space="preserve"> federal court decision</w:t>
      </w:r>
      <w:r w:rsidRPr="00CF36CF">
        <w:rPr>
          <w:rFonts w:ascii="Times New Roman" w:hAnsi="Times New Roman" w:cs="Times New Roman"/>
        </w:rPr>
        <w:t xml:space="preserve"> and remove </w:t>
      </w:r>
      <w:r w:rsidR="000435E1" w:rsidRPr="00CF36CF">
        <w:rPr>
          <w:rFonts w:ascii="Times New Roman" w:hAnsi="Times New Roman" w:cs="Times New Roman"/>
        </w:rPr>
        <w:t xml:space="preserve">existing </w:t>
      </w:r>
      <w:r w:rsidRPr="00CF36CF">
        <w:rPr>
          <w:rFonts w:ascii="Times New Roman" w:hAnsi="Times New Roman" w:cs="Times New Roman"/>
        </w:rPr>
        <w:t>ESA protections for gray wolves in Michigan, Minnesota, and Wisconsin</w:t>
      </w:r>
      <w:r w:rsidR="00E35ADA" w:rsidRPr="00CF36CF">
        <w:rPr>
          <w:rFonts w:ascii="Times New Roman" w:hAnsi="Times New Roman" w:cs="Times New Roman"/>
        </w:rPr>
        <w:t xml:space="preserve">. It would also </w:t>
      </w:r>
      <w:r w:rsidR="000435E1" w:rsidRPr="00CF36CF">
        <w:rPr>
          <w:rFonts w:ascii="Times New Roman" w:hAnsi="Times New Roman" w:cs="Times New Roman"/>
        </w:rPr>
        <w:t>codify a recent D.C. C</w:t>
      </w:r>
      <w:r w:rsidR="00E35ADA" w:rsidRPr="00CF36CF">
        <w:rPr>
          <w:rFonts w:ascii="Times New Roman" w:hAnsi="Times New Roman" w:cs="Times New Roman"/>
        </w:rPr>
        <w:t>ircuit court of appeals decision</w:t>
      </w:r>
      <w:r w:rsidR="000435E1" w:rsidRPr="00CF36CF">
        <w:rPr>
          <w:rFonts w:ascii="Times New Roman" w:hAnsi="Times New Roman" w:cs="Times New Roman"/>
        </w:rPr>
        <w:t xml:space="preserve"> which </w:t>
      </w:r>
      <w:r w:rsidR="00170AA1" w:rsidRPr="00CF36CF">
        <w:rPr>
          <w:rFonts w:ascii="Times New Roman" w:hAnsi="Times New Roman" w:cs="Times New Roman"/>
        </w:rPr>
        <w:t xml:space="preserve">stripped ESA protections for wolves in </w:t>
      </w:r>
      <w:r w:rsidR="000435E1" w:rsidRPr="00CF36CF">
        <w:rPr>
          <w:rFonts w:ascii="Times New Roman" w:hAnsi="Times New Roman" w:cs="Times New Roman"/>
        </w:rPr>
        <w:t xml:space="preserve">Wyoming. The plaintiffs in </w:t>
      </w:r>
      <w:r w:rsidR="00170AA1" w:rsidRPr="00CF36CF">
        <w:rPr>
          <w:rFonts w:ascii="Times New Roman" w:hAnsi="Times New Roman" w:cs="Times New Roman"/>
        </w:rPr>
        <w:t xml:space="preserve">the Wyoming </w:t>
      </w:r>
      <w:r w:rsidR="000435E1" w:rsidRPr="00CF36CF">
        <w:rPr>
          <w:rFonts w:ascii="Times New Roman" w:hAnsi="Times New Roman" w:cs="Times New Roman"/>
        </w:rPr>
        <w:t xml:space="preserve">case </w:t>
      </w:r>
      <w:r w:rsidR="006F1E4E" w:rsidRPr="00CF36CF">
        <w:rPr>
          <w:rFonts w:ascii="Times New Roman" w:hAnsi="Times New Roman" w:cs="Times New Roman"/>
        </w:rPr>
        <w:t xml:space="preserve">are </w:t>
      </w:r>
      <w:r w:rsidR="000435E1" w:rsidRPr="00CF36CF">
        <w:rPr>
          <w:rFonts w:ascii="Times New Roman" w:hAnsi="Times New Roman" w:cs="Times New Roman"/>
        </w:rPr>
        <w:t xml:space="preserve">not </w:t>
      </w:r>
      <w:r w:rsidR="006F1E4E" w:rsidRPr="00CF36CF">
        <w:rPr>
          <w:rFonts w:ascii="Times New Roman" w:hAnsi="Times New Roman" w:cs="Times New Roman"/>
        </w:rPr>
        <w:t>appealing</w:t>
      </w:r>
      <w:r w:rsidR="000435E1" w:rsidRPr="00CF36CF">
        <w:rPr>
          <w:rFonts w:ascii="Times New Roman" w:hAnsi="Times New Roman" w:cs="Times New Roman"/>
        </w:rPr>
        <w:t xml:space="preserve"> the court’s decision. The Wyoming portion of this rider is effectively moot. A</w:t>
      </w:r>
      <w:r w:rsidR="00170AA1" w:rsidRPr="00CF36CF">
        <w:rPr>
          <w:rFonts w:ascii="Times New Roman" w:hAnsi="Times New Roman" w:cs="Times New Roman"/>
        </w:rPr>
        <w:t xml:space="preserve"> D.C. Circuit appeals</w:t>
      </w:r>
      <w:r w:rsidR="000435E1" w:rsidRPr="00CF36CF">
        <w:rPr>
          <w:rFonts w:ascii="Times New Roman" w:hAnsi="Times New Roman" w:cs="Times New Roman"/>
        </w:rPr>
        <w:t xml:space="preserve"> decision in the Great Lakes case is anticipated any day now, making the Great Lakes provision very </w:t>
      </w:r>
      <w:r w:rsidR="00170AA1" w:rsidRPr="00CF36CF">
        <w:rPr>
          <w:rFonts w:ascii="Times New Roman" w:hAnsi="Times New Roman" w:cs="Times New Roman"/>
        </w:rPr>
        <w:t>poorly timed</w:t>
      </w:r>
      <w:r w:rsidR="000435E1" w:rsidRPr="00CF36CF">
        <w:rPr>
          <w:rFonts w:ascii="Times New Roman" w:hAnsi="Times New Roman" w:cs="Times New Roman"/>
        </w:rPr>
        <w:t>.</w:t>
      </w:r>
      <w:r w:rsidRPr="00CF36CF">
        <w:rPr>
          <w:rFonts w:ascii="Times New Roman" w:hAnsi="Times New Roman" w:cs="Times New Roman"/>
        </w:rPr>
        <w:t xml:space="preserve"> This rider would also preclude judicial review of this decision, thus</w:t>
      </w:r>
      <w:r w:rsidR="00170AA1" w:rsidRPr="00CF36CF">
        <w:rPr>
          <w:rFonts w:ascii="Times New Roman" w:hAnsi="Times New Roman" w:cs="Times New Roman"/>
        </w:rPr>
        <w:t xml:space="preserve"> undermining the rule </w:t>
      </w:r>
      <w:r w:rsidR="00CF36CF">
        <w:rPr>
          <w:rFonts w:ascii="Times New Roman" w:hAnsi="Times New Roman" w:cs="Times New Roman"/>
        </w:rPr>
        <w:t>of law and citizen court access</w:t>
      </w:r>
      <w:r w:rsidRPr="00CF36CF">
        <w:rPr>
          <w:rFonts w:ascii="Times New Roman" w:hAnsi="Times New Roman" w:cs="Times New Roman"/>
        </w:rPr>
        <w:t xml:space="preserve">. </w:t>
      </w:r>
      <w:r w:rsidR="0032054D" w:rsidRPr="00CF36CF">
        <w:rPr>
          <w:rFonts w:ascii="Times New Roman" w:hAnsi="Times New Roman" w:cs="Times New Roman"/>
          <w:i/>
        </w:rPr>
        <w:t>(Included in the base text of the bill.)</w:t>
      </w:r>
    </w:p>
    <w:p w14:paraId="39770B99" w14:textId="77777777" w:rsidR="00702DC4" w:rsidRPr="00702DC4" w:rsidRDefault="0032054D" w:rsidP="002A5F93">
      <w:pPr>
        <w:pStyle w:val="ListParagraph"/>
        <w:numPr>
          <w:ilvl w:val="0"/>
          <w:numId w:val="11"/>
        </w:numPr>
        <w:autoSpaceDE w:val="0"/>
        <w:autoSpaceDN w:val="0"/>
        <w:adjustRightInd w:val="0"/>
        <w:spacing w:before="120" w:after="240" w:line="240" w:lineRule="auto"/>
        <w:contextualSpacing w:val="0"/>
        <w:outlineLvl w:val="2"/>
        <w:rPr>
          <w:rFonts w:ascii="Times New Roman" w:hAnsi="Times New Roman" w:cs="Times New Roman"/>
          <w:b/>
        </w:rPr>
      </w:pPr>
      <w:r w:rsidRPr="00541836">
        <w:rPr>
          <w:rFonts w:ascii="Times New Roman" w:hAnsi="Times New Roman" w:cs="Times New Roman"/>
          <w:b/>
        </w:rPr>
        <w:t>Lesser Prairie-Chicken</w:t>
      </w:r>
      <w:r w:rsidR="001F5B4F">
        <w:rPr>
          <w:rFonts w:ascii="Times New Roman" w:hAnsi="Times New Roman" w:cs="Times New Roman"/>
          <w:b/>
        </w:rPr>
        <w:t xml:space="preserve">: </w:t>
      </w:r>
      <w:r w:rsidRPr="001F5B4F">
        <w:rPr>
          <w:rFonts w:ascii="Times New Roman" w:hAnsi="Times New Roman" w:cs="Times New Roman"/>
        </w:rPr>
        <w:t>Section 445 would prohibit the use of funds to implement or enforce a threatened or endangered listing of the lesser prairie-chicken. It would thwart recovery efforts for the imperiled lesser prairie-chicken by cutting off all funding to the species if it rega</w:t>
      </w:r>
      <w:r w:rsidR="00702DC4">
        <w:rPr>
          <w:rFonts w:ascii="Times New Roman" w:hAnsi="Times New Roman" w:cs="Times New Roman"/>
        </w:rPr>
        <w:t xml:space="preserve">ins protections under the ESA. </w:t>
      </w:r>
      <w:r w:rsidRPr="001F5B4F">
        <w:rPr>
          <w:rFonts w:ascii="Times New Roman" w:hAnsi="Times New Roman" w:cs="Times New Roman"/>
          <w:i/>
        </w:rPr>
        <w:t>(Added in committee</w:t>
      </w:r>
      <w:r w:rsidR="00702DC4">
        <w:rPr>
          <w:rFonts w:ascii="Times New Roman" w:hAnsi="Times New Roman" w:cs="Times New Roman"/>
          <w:i/>
        </w:rPr>
        <w:t>, Yoder [</w:t>
      </w:r>
      <w:r w:rsidR="00107570" w:rsidRPr="001F5B4F">
        <w:rPr>
          <w:rFonts w:ascii="Times New Roman" w:hAnsi="Times New Roman" w:cs="Times New Roman"/>
          <w:i/>
        </w:rPr>
        <w:t>R-KS</w:t>
      </w:r>
      <w:r w:rsidR="00702DC4">
        <w:rPr>
          <w:rFonts w:ascii="Times New Roman" w:hAnsi="Times New Roman" w:cs="Times New Roman"/>
          <w:i/>
        </w:rPr>
        <w:t>].</w:t>
      </w:r>
      <w:r w:rsidRPr="001F5B4F">
        <w:rPr>
          <w:rFonts w:ascii="Times New Roman" w:hAnsi="Times New Roman" w:cs="Times New Roman"/>
          <w:i/>
        </w:rPr>
        <w:t>)</w:t>
      </w:r>
    </w:p>
    <w:p w14:paraId="2704C00E" w14:textId="77777777" w:rsidR="0032054D" w:rsidRPr="00702DC4" w:rsidRDefault="0032054D" w:rsidP="002A5F93">
      <w:pPr>
        <w:pStyle w:val="ListParagraph"/>
        <w:numPr>
          <w:ilvl w:val="0"/>
          <w:numId w:val="11"/>
        </w:numPr>
        <w:autoSpaceDE w:val="0"/>
        <w:autoSpaceDN w:val="0"/>
        <w:adjustRightInd w:val="0"/>
        <w:spacing w:before="120" w:after="240" w:line="240" w:lineRule="auto"/>
        <w:contextualSpacing w:val="0"/>
        <w:outlineLvl w:val="1"/>
        <w:rPr>
          <w:rFonts w:ascii="Times New Roman" w:hAnsi="Times New Roman" w:cs="Times New Roman"/>
          <w:b/>
        </w:rPr>
      </w:pPr>
      <w:r w:rsidRPr="00702DC4">
        <w:rPr>
          <w:rFonts w:ascii="Times New Roman" w:hAnsi="Times New Roman" w:cs="Times New Roman"/>
          <w:b/>
        </w:rPr>
        <w:lastRenderedPageBreak/>
        <w:t>Riders that undermine ESA protections in C</w:t>
      </w:r>
      <w:r w:rsidR="00702DC4">
        <w:rPr>
          <w:rFonts w:ascii="Times New Roman" w:hAnsi="Times New Roman" w:cs="Times New Roman"/>
          <w:b/>
        </w:rPr>
        <w:t xml:space="preserve">alifornia’s Bay-Delta ecosystem: </w:t>
      </w:r>
      <w:r w:rsidRPr="00702DC4">
        <w:rPr>
          <w:rFonts w:ascii="Times New Roman" w:hAnsi="Times New Roman" w:cs="Times New Roman"/>
        </w:rPr>
        <w:t>Sections 447</w:t>
      </w:r>
      <w:r w:rsidR="00107570" w:rsidRPr="00702DC4">
        <w:rPr>
          <w:rFonts w:ascii="Times New Roman" w:hAnsi="Times New Roman" w:cs="Times New Roman"/>
        </w:rPr>
        <w:t>, 448, 449, and 452</w:t>
      </w:r>
      <w:r w:rsidR="00E5503E" w:rsidRPr="00702DC4">
        <w:rPr>
          <w:rFonts w:ascii="Times New Roman" w:hAnsi="Times New Roman" w:cs="Times New Roman"/>
        </w:rPr>
        <w:t xml:space="preserve"> would</w:t>
      </w:r>
      <w:r w:rsidR="00107570" w:rsidRPr="00702DC4">
        <w:rPr>
          <w:rFonts w:ascii="Times New Roman" w:hAnsi="Times New Roman" w:cs="Times New Roman"/>
        </w:rPr>
        <w:t xml:space="preserve"> </w:t>
      </w:r>
      <w:r w:rsidRPr="00702DC4">
        <w:rPr>
          <w:rFonts w:ascii="Times New Roman" w:hAnsi="Times New Roman" w:cs="Times New Roman"/>
        </w:rPr>
        <w:t>violate existing ESA biological opinions protecting salmon and other endangered fish in C</w:t>
      </w:r>
      <w:r w:rsidR="0096654F" w:rsidRPr="00702DC4">
        <w:rPr>
          <w:rFonts w:ascii="Times New Roman" w:hAnsi="Times New Roman" w:cs="Times New Roman"/>
        </w:rPr>
        <w:t xml:space="preserve">alifornia’s Bay-Delta estuary. </w:t>
      </w:r>
      <w:r w:rsidR="00092955" w:rsidRPr="00702DC4">
        <w:rPr>
          <w:rFonts w:ascii="Times New Roman" w:hAnsi="Times New Roman" w:cs="Times New Roman"/>
        </w:rPr>
        <w:t>Section 450</w:t>
      </w:r>
      <w:r w:rsidRPr="00702DC4">
        <w:rPr>
          <w:rFonts w:ascii="Times New Roman" w:hAnsi="Times New Roman" w:cs="Times New Roman"/>
        </w:rPr>
        <w:t xml:space="preserve"> would prohibit spending any funds to implement the legal settlement between the United States, fishing and conservation groups, and water users regarding the restora</w:t>
      </w:r>
      <w:r w:rsidR="00702DC4">
        <w:rPr>
          <w:rFonts w:ascii="Times New Roman" w:hAnsi="Times New Roman" w:cs="Times New Roman"/>
        </w:rPr>
        <w:t xml:space="preserve">tion of the San Joaquin River. </w:t>
      </w:r>
      <w:r w:rsidRPr="00702DC4">
        <w:rPr>
          <w:rFonts w:ascii="Times New Roman" w:hAnsi="Times New Roman" w:cs="Times New Roman"/>
          <w:i/>
        </w:rPr>
        <w:t>(Added in committee</w:t>
      </w:r>
      <w:r w:rsidR="00702DC4">
        <w:rPr>
          <w:rFonts w:ascii="Times New Roman" w:hAnsi="Times New Roman" w:cs="Times New Roman"/>
          <w:i/>
        </w:rPr>
        <w:t>, Valadao [R-CA]</w:t>
      </w:r>
      <w:r w:rsidRPr="00702DC4">
        <w:rPr>
          <w:rFonts w:ascii="Times New Roman" w:hAnsi="Times New Roman" w:cs="Times New Roman"/>
          <w:i/>
        </w:rPr>
        <w:t>.)</w:t>
      </w:r>
    </w:p>
    <w:p w14:paraId="7C4899E5" w14:textId="77777777" w:rsidR="00702DC4" w:rsidRPr="00702DC4" w:rsidRDefault="00702DC4" w:rsidP="000C7B03">
      <w:pPr>
        <w:pStyle w:val="ListParagraph"/>
        <w:numPr>
          <w:ilvl w:val="0"/>
          <w:numId w:val="11"/>
        </w:numPr>
        <w:autoSpaceDE w:val="0"/>
        <w:autoSpaceDN w:val="0"/>
        <w:adjustRightInd w:val="0"/>
        <w:spacing w:before="120" w:after="240" w:line="240" w:lineRule="auto"/>
        <w:contextualSpacing w:val="0"/>
        <w:outlineLvl w:val="1"/>
        <w:rPr>
          <w:rFonts w:ascii="Times New Roman" w:hAnsi="Times New Roman" w:cs="Times New Roman"/>
          <w:b/>
        </w:rPr>
      </w:pPr>
      <w:r>
        <w:rPr>
          <w:rFonts w:ascii="Times New Roman" w:hAnsi="Times New Roman" w:cs="Times New Roman"/>
          <w:b/>
        </w:rPr>
        <w:t xml:space="preserve">5-year reviews: </w:t>
      </w:r>
      <w:r w:rsidR="002A5948">
        <w:rPr>
          <w:rFonts w:ascii="Times New Roman" w:hAnsi="Times New Roman" w:cs="Times New Roman"/>
        </w:rPr>
        <w:t xml:space="preserve">Section 475 </w:t>
      </w:r>
      <w:r w:rsidR="000C7B03" w:rsidRPr="000C7B03">
        <w:rPr>
          <w:rFonts w:ascii="Times New Roman" w:hAnsi="Times New Roman" w:cs="Times New Roman"/>
        </w:rPr>
        <w:t>would devastate conservation and recovery efforts for listed species by removing federal funding for a protected species any time the U.S. Fish and Wildlife Service (FWS) fails to meet its obligation to complete a 5-year review of the species’ status as required by the Endangered Species Act (ESA). Lack of a formal five-year review should not impact ongoing conservation efforts, which are aimed at recovering species to the point where federal protection is no longer required. This amendment would inevitably leave many species in a state of limbo, because they would retain their ESA status, but all federal funding for recovery efforts, law enforcement efforts, and consultations would be blocked. The amendment would also put many landowners and industries at risk t</w:t>
      </w:r>
      <w:r w:rsidR="000C7B03">
        <w:rPr>
          <w:rFonts w:ascii="Times New Roman" w:hAnsi="Times New Roman" w:cs="Times New Roman"/>
        </w:rPr>
        <w:t>o the extent that they could no</w:t>
      </w:r>
      <w:r w:rsidR="000C7B03" w:rsidRPr="000C7B03">
        <w:rPr>
          <w:rFonts w:ascii="Times New Roman" w:hAnsi="Times New Roman" w:cs="Times New Roman"/>
        </w:rPr>
        <w:t xml:space="preserve"> longer obtain federal permits</w:t>
      </w:r>
      <w:r w:rsidR="000C7B03">
        <w:rPr>
          <w:rFonts w:ascii="Times New Roman" w:hAnsi="Times New Roman" w:cs="Times New Roman"/>
        </w:rPr>
        <w:t>,</w:t>
      </w:r>
      <w:r w:rsidR="000C7B03" w:rsidRPr="000C7B03">
        <w:rPr>
          <w:rFonts w:ascii="Times New Roman" w:hAnsi="Times New Roman" w:cs="Times New Roman"/>
        </w:rPr>
        <w:t xml:space="preserve"> but could still be subject to liability under the Act. </w:t>
      </w:r>
      <w:r>
        <w:rPr>
          <w:rFonts w:ascii="Times New Roman" w:hAnsi="Times New Roman" w:cs="Times New Roman"/>
          <w:i/>
        </w:rPr>
        <w:t>(Added on the floor, Lamborn [R-CO].)</w:t>
      </w:r>
    </w:p>
    <w:p w14:paraId="0844EAF8" w14:textId="77777777" w:rsidR="00702DC4" w:rsidRPr="006D568A" w:rsidRDefault="00702DC4" w:rsidP="002A5F93">
      <w:pPr>
        <w:pStyle w:val="ListParagraph"/>
        <w:numPr>
          <w:ilvl w:val="0"/>
          <w:numId w:val="11"/>
        </w:numPr>
        <w:autoSpaceDE w:val="0"/>
        <w:autoSpaceDN w:val="0"/>
        <w:adjustRightInd w:val="0"/>
        <w:spacing w:before="120" w:after="240" w:line="240" w:lineRule="auto"/>
        <w:contextualSpacing w:val="0"/>
        <w:outlineLvl w:val="1"/>
        <w:rPr>
          <w:rFonts w:ascii="Times New Roman" w:hAnsi="Times New Roman" w:cs="Times New Roman"/>
          <w:b/>
        </w:rPr>
      </w:pPr>
      <w:r>
        <w:rPr>
          <w:rFonts w:ascii="Times New Roman" w:hAnsi="Times New Roman" w:cs="Times New Roman"/>
          <w:b/>
        </w:rPr>
        <w:t xml:space="preserve">Preble’s Meadow Jumping Mouse: </w:t>
      </w:r>
      <w:r w:rsidR="005F2928" w:rsidRPr="005F2928">
        <w:rPr>
          <w:rFonts w:ascii="Times New Roman" w:hAnsi="Times New Roman" w:cs="Times New Roman"/>
        </w:rPr>
        <w:t xml:space="preserve">Section </w:t>
      </w:r>
      <w:r w:rsidR="002A5948">
        <w:rPr>
          <w:rFonts w:ascii="Times New Roman" w:hAnsi="Times New Roman" w:cs="Times New Roman"/>
        </w:rPr>
        <w:t>476</w:t>
      </w:r>
      <w:r w:rsidR="005F2928">
        <w:rPr>
          <w:rFonts w:ascii="Times New Roman" w:hAnsi="Times New Roman" w:cs="Times New Roman"/>
        </w:rPr>
        <w:t xml:space="preserve"> </w:t>
      </w:r>
      <w:r w:rsidRPr="00702DC4">
        <w:rPr>
          <w:rFonts w:ascii="Times New Roman" w:hAnsi="Times New Roman" w:cs="Times New Roman"/>
        </w:rPr>
        <w:t xml:space="preserve">would block federal funding for the threatened Preble’s Meadow Jumping Mouse under the Endangered Species Act (ESA), thwarting recovery efforts for this western species, which continues to experience habitat loss and face other threats throughout its range. It would eliminate crucial recovery programs for the mouse that require federal funding, such as </w:t>
      </w:r>
      <w:r w:rsidR="005F2928">
        <w:rPr>
          <w:rFonts w:ascii="Times New Roman" w:hAnsi="Times New Roman" w:cs="Times New Roman"/>
        </w:rPr>
        <w:t xml:space="preserve">development and approval of </w:t>
      </w:r>
      <w:r w:rsidRPr="00702DC4">
        <w:rPr>
          <w:rFonts w:ascii="Times New Roman" w:hAnsi="Times New Roman" w:cs="Times New Roman"/>
        </w:rPr>
        <w:t>Habitat Conservation Plans, and leave stakeholders uncertain about whether projects can go forward without violating the ESA.</w:t>
      </w:r>
      <w:r w:rsidR="00CC3851">
        <w:rPr>
          <w:rFonts w:ascii="Times New Roman" w:hAnsi="Times New Roman" w:cs="Times New Roman"/>
        </w:rPr>
        <w:t xml:space="preserve"> </w:t>
      </w:r>
      <w:r w:rsidR="00CC3851" w:rsidRPr="00CC3851">
        <w:rPr>
          <w:rFonts w:ascii="Times New Roman" w:hAnsi="Times New Roman" w:cs="Times New Roman"/>
          <w:i/>
        </w:rPr>
        <w:t>(Added on the floor, Lamborn [R-CO].)</w:t>
      </w:r>
    </w:p>
    <w:p w14:paraId="56F6DA79" w14:textId="77777777" w:rsidR="006D568A" w:rsidRPr="005E5DCB" w:rsidRDefault="006D568A" w:rsidP="006D568A">
      <w:pPr>
        <w:pStyle w:val="ListParagraph"/>
        <w:numPr>
          <w:ilvl w:val="0"/>
          <w:numId w:val="11"/>
        </w:numPr>
        <w:autoSpaceDE w:val="0"/>
        <w:autoSpaceDN w:val="0"/>
        <w:adjustRightInd w:val="0"/>
        <w:spacing w:before="120" w:after="240" w:line="240" w:lineRule="auto"/>
        <w:contextualSpacing w:val="0"/>
        <w:outlineLvl w:val="1"/>
        <w:rPr>
          <w:rFonts w:ascii="Times New Roman" w:hAnsi="Times New Roman" w:cs="Times New Roman"/>
          <w:b/>
        </w:rPr>
      </w:pPr>
      <w:r>
        <w:rPr>
          <w:rFonts w:ascii="Times New Roman" w:hAnsi="Times New Roman" w:cs="Times New Roman"/>
          <w:b/>
        </w:rPr>
        <w:t>Lower-48 Wolf Delisting:</w:t>
      </w:r>
      <w:r>
        <w:rPr>
          <w:rFonts w:ascii="Times New Roman" w:hAnsi="Times New Roman" w:cs="Times New Roman"/>
        </w:rPr>
        <w:t xml:space="preserve"> Section 477 </w:t>
      </w:r>
      <w:r w:rsidRPr="005F2928">
        <w:rPr>
          <w:rFonts w:ascii="Times New Roman" w:hAnsi="Times New Roman" w:cs="Times New Roman"/>
        </w:rPr>
        <w:t>would block all Endangered Species Act (ESA) protections for gray wolves in the continental United States by 2017.  This species is currently listed as endangered in most of the lower-48 states. While the return of gray wolves in the northern Rocky Mountains and the Great Lakes has been an incredible success story, this iconic American species still only occupies a small portion of its former range and wolves have only just started to re-enter areas like northern California, where there are large swaths of suitable habitat. A national delisting for wolves would reverse the incredible progress that the ESA has achieved for this species over the past few decades and once again put the gray wolf at risk of extinction.</w:t>
      </w:r>
      <w:r>
        <w:rPr>
          <w:rFonts w:ascii="Times New Roman" w:hAnsi="Times New Roman" w:cs="Times New Roman"/>
        </w:rPr>
        <w:t xml:space="preserve"> </w:t>
      </w:r>
      <w:r>
        <w:rPr>
          <w:rFonts w:ascii="Times New Roman" w:hAnsi="Times New Roman" w:cs="Times New Roman"/>
          <w:i/>
        </w:rPr>
        <w:t>(Added on the floor, Newhouse [R-WA].)</w:t>
      </w:r>
      <w:r>
        <w:rPr>
          <w:rFonts w:ascii="Times New Roman" w:hAnsi="Times New Roman" w:cs="Times New Roman"/>
        </w:rPr>
        <w:t xml:space="preserve"> </w:t>
      </w:r>
    </w:p>
    <w:p w14:paraId="57283E81" w14:textId="77777777" w:rsidR="00CC3851" w:rsidRPr="00CC3851" w:rsidRDefault="00CC3851" w:rsidP="002A5F93">
      <w:pPr>
        <w:pStyle w:val="ListParagraph"/>
        <w:numPr>
          <w:ilvl w:val="0"/>
          <w:numId w:val="11"/>
        </w:numPr>
        <w:autoSpaceDE w:val="0"/>
        <w:autoSpaceDN w:val="0"/>
        <w:adjustRightInd w:val="0"/>
        <w:spacing w:before="120" w:after="240" w:line="240" w:lineRule="auto"/>
        <w:contextualSpacing w:val="0"/>
        <w:outlineLvl w:val="1"/>
        <w:rPr>
          <w:rFonts w:ascii="Times New Roman" w:hAnsi="Times New Roman" w:cs="Times New Roman"/>
          <w:b/>
        </w:rPr>
      </w:pPr>
      <w:r>
        <w:rPr>
          <w:rFonts w:ascii="Times New Roman" w:hAnsi="Times New Roman" w:cs="Times New Roman"/>
          <w:b/>
        </w:rPr>
        <w:t xml:space="preserve">New Mexico Meadow Jumping Mouse: </w:t>
      </w:r>
      <w:r w:rsidR="005F2928" w:rsidRPr="005F2928">
        <w:rPr>
          <w:rFonts w:ascii="Times New Roman" w:hAnsi="Times New Roman" w:cs="Times New Roman"/>
        </w:rPr>
        <w:t xml:space="preserve">Section </w:t>
      </w:r>
      <w:r w:rsidR="002A5948">
        <w:rPr>
          <w:rFonts w:ascii="Times New Roman" w:hAnsi="Times New Roman" w:cs="Times New Roman"/>
        </w:rPr>
        <w:t>478</w:t>
      </w:r>
      <w:r w:rsidR="005F2928">
        <w:rPr>
          <w:rFonts w:ascii="Times New Roman" w:hAnsi="Times New Roman" w:cs="Times New Roman"/>
        </w:rPr>
        <w:t xml:space="preserve"> </w:t>
      </w:r>
      <w:r w:rsidRPr="00CC3851">
        <w:rPr>
          <w:rFonts w:ascii="Times New Roman" w:hAnsi="Times New Roman" w:cs="Times New Roman"/>
        </w:rPr>
        <w:t xml:space="preserve">would block federal funding for the endangered New Mexico Meadow Jumping Mouse under the Endangered Species Act (ESA), thwarting recovery efforts for the rare southwestern subspecies, which has suffered a significant reduction in occupied localities due to habitat loss and fragmentation throughout its range. It would eliminate crucial recovery programs for the mouse that require federal funding, such as </w:t>
      </w:r>
      <w:r w:rsidR="005F2928">
        <w:rPr>
          <w:rFonts w:ascii="Times New Roman" w:hAnsi="Times New Roman" w:cs="Times New Roman"/>
        </w:rPr>
        <w:t xml:space="preserve">development and approval </w:t>
      </w:r>
      <w:r w:rsidR="000C7B03">
        <w:rPr>
          <w:rFonts w:ascii="Times New Roman" w:hAnsi="Times New Roman" w:cs="Times New Roman"/>
        </w:rPr>
        <w:t xml:space="preserve">of </w:t>
      </w:r>
      <w:r w:rsidRPr="00CC3851">
        <w:rPr>
          <w:rFonts w:ascii="Times New Roman" w:hAnsi="Times New Roman" w:cs="Times New Roman"/>
        </w:rPr>
        <w:t>Habitat Conservation Plans, and leave stakeholders uncertain about whether projects can go forward without violating the ESA.</w:t>
      </w:r>
      <w:r>
        <w:rPr>
          <w:rFonts w:ascii="Times New Roman" w:hAnsi="Times New Roman" w:cs="Times New Roman"/>
        </w:rPr>
        <w:t xml:space="preserve"> </w:t>
      </w:r>
      <w:r w:rsidRPr="00CC3851">
        <w:rPr>
          <w:rFonts w:ascii="Times New Roman" w:hAnsi="Times New Roman" w:cs="Times New Roman"/>
          <w:i/>
        </w:rPr>
        <w:t>(Added on the floor</w:t>
      </w:r>
      <w:r>
        <w:rPr>
          <w:rFonts w:ascii="Times New Roman" w:hAnsi="Times New Roman" w:cs="Times New Roman"/>
          <w:i/>
        </w:rPr>
        <w:t>, Pearce [R-NM</w:t>
      </w:r>
      <w:r w:rsidRPr="00CC3851">
        <w:rPr>
          <w:rFonts w:ascii="Times New Roman" w:hAnsi="Times New Roman" w:cs="Times New Roman"/>
          <w:i/>
        </w:rPr>
        <w:t>].)</w:t>
      </w:r>
    </w:p>
    <w:p w14:paraId="3DF2BFF1" w14:textId="77777777" w:rsidR="00CC3851" w:rsidRPr="00CC3851" w:rsidRDefault="00CC3851" w:rsidP="002A5F93">
      <w:pPr>
        <w:pStyle w:val="ListParagraph"/>
        <w:numPr>
          <w:ilvl w:val="0"/>
          <w:numId w:val="11"/>
        </w:numPr>
        <w:autoSpaceDE w:val="0"/>
        <w:autoSpaceDN w:val="0"/>
        <w:adjustRightInd w:val="0"/>
        <w:spacing w:before="120" w:after="240" w:line="240" w:lineRule="auto"/>
        <w:contextualSpacing w:val="0"/>
        <w:outlineLvl w:val="1"/>
        <w:rPr>
          <w:rFonts w:ascii="Times New Roman" w:hAnsi="Times New Roman" w:cs="Times New Roman"/>
          <w:b/>
        </w:rPr>
      </w:pPr>
      <w:r>
        <w:rPr>
          <w:rFonts w:ascii="Times New Roman" w:hAnsi="Times New Roman" w:cs="Times New Roman"/>
          <w:b/>
        </w:rPr>
        <w:t xml:space="preserve">Mexican Gray Wolf: </w:t>
      </w:r>
      <w:r w:rsidR="005F2928">
        <w:rPr>
          <w:rFonts w:ascii="Times New Roman" w:hAnsi="Times New Roman" w:cs="Times New Roman"/>
        </w:rPr>
        <w:t xml:space="preserve">Section </w:t>
      </w:r>
      <w:r w:rsidR="002A5948">
        <w:rPr>
          <w:rFonts w:ascii="Times New Roman" w:hAnsi="Times New Roman" w:cs="Times New Roman"/>
        </w:rPr>
        <w:t>494</w:t>
      </w:r>
      <w:r w:rsidR="005F2928">
        <w:rPr>
          <w:rFonts w:ascii="Times New Roman" w:hAnsi="Times New Roman" w:cs="Times New Roman"/>
        </w:rPr>
        <w:t xml:space="preserve"> </w:t>
      </w:r>
      <w:r w:rsidR="005F2928" w:rsidRPr="005F2928">
        <w:rPr>
          <w:rFonts w:ascii="Times New Roman" w:hAnsi="Times New Roman" w:cs="Times New Roman"/>
        </w:rPr>
        <w:t xml:space="preserve">would block federal funding for the endangered Mexican gray wolf under the Endangered Species Act (ESA) even though there are fewer than 100 of these rare wolves left in the United States and fewer than 25 in Mexico. It would also limit recovery to “historic range,” even though the extent of that range is far from clear, and scientists say the wolves must be restored to new habitats to recover. Blocking federal funding to help recover these wolves and keeping them out of suitable habitats they need to recover is a recipe for extinction. </w:t>
      </w:r>
      <w:r w:rsidRPr="00CC3851">
        <w:rPr>
          <w:rFonts w:ascii="Times New Roman" w:hAnsi="Times New Roman" w:cs="Times New Roman"/>
          <w:i/>
        </w:rPr>
        <w:t>(Added on the floor</w:t>
      </w:r>
      <w:r>
        <w:rPr>
          <w:rFonts w:ascii="Times New Roman" w:hAnsi="Times New Roman" w:cs="Times New Roman"/>
          <w:i/>
        </w:rPr>
        <w:t>, Pearce [R-NM</w:t>
      </w:r>
      <w:r w:rsidRPr="00CC3851">
        <w:rPr>
          <w:rFonts w:ascii="Times New Roman" w:hAnsi="Times New Roman" w:cs="Times New Roman"/>
          <w:i/>
        </w:rPr>
        <w:t>].)</w:t>
      </w:r>
    </w:p>
    <w:p w14:paraId="24BA5BAA" w14:textId="77777777" w:rsidR="00CC3851" w:rsidRPr="005F2928" w:rsidRDefault="005F2928" w:rsidP="002A5F93">
      <w:pPr>
        <w:pStyle w:val="ListParagraph"/>
        <w:numPr>
          <w:ilvl w:val="0"/>
          <w:numId w:val="11"/>
        </w:numPr>
        <w:autoSpaceDE w:val="0"/>
        <w:autoSpaceDN w:val="0"/>
        <w:adjustRightInd w:val="0"/>
        <w:spacing w:before="120" w:after="240" w:line="240" w:lineRule="auto"/>
        <w:contextualSpacing w:val="0"/>
        <w:outlineLvl w:val="1"/>
        <w:rPr>
          <w:rFonts w:ascii="Times New Roman" w:hAnsi="Times New Roman" w:cs="Times New Roman"/>
          <w:b/>
        </w:rPr>
      </w:pPr>
      <w:r>
        <w:rPr>
          <w:rFonts w:ascii="Times New Roman" w:hAnsi="Times New Roman" w:cs="Times New Roman"/>
          <w:b/>
        </w:rPr>
        <w:t>Discouraging Citizen Enforcement of the ESA &amp; other Bedrock Environmental Laws:</w:t>
      </w:r>
      <w:r w:rsidR="002A5948">
        <w:rPr>
          <w:rFonts w:ascii="Times New Roman" w:hAnsi="Times New Roman" w:cs="Times New Roman"/>
        </w:rPr>
        <w:t xml:space="preserve"> </w:t>
      </w:r>
      <w:r>
        <w:rPr>
          <w:rFonts w:ascii="Times New Roman" w:hAnsi="Times New Roman" w:cs="Times New Roman"/>
        </w:rPr>
        <w:t xml:space="preserve">Section </w:t>
      </w:r>
      <w:r w:rsidR="002A5948">
        <w:rPr>
          <w:rFonts w:ascii="Times New Roman" w:hAnsi="Times New Roman" w:cs="Times New Roman"/>
        </w:rPr>
        <w:t>496</w:t>
      </w:r>
      <w:r>
        <w:rPr>
          <w:rFonts w:ascii="Times New Roman" w:hAnsi="Times New Roman" w:cs="Times New Roman"/>
        </w:rPr>
        <w:t xml:space="preserve"> </w:t>
      </w:r>
      <w:r w:rsidRPr="005F2928">
        <w:rPr>
          <w:rFonts w:ascii="Times New Roman" w:hAnsi="Times New Roman" w:cs="Times New Roman"/>
        </w:rPr>
        <w:t xml:space="preserve">seeks to discourage citizens from enforcing essential protections of the Endangered Species Act, the Clean Air Act, and the Clean Water Act and targets settlements involving congressionally mandated federal agency actions, including requirements to protect public health and the environment. Congress long ago recognized that the government needs citizens to be partners in enforcing all manner of America’s laws, including environmental protection laws. This principle is enshrined in the numerous federal laws that provide reasonable fee recovery for successful citizen plaintiffs. This amendment would change this by barring payment of citizens’ legal fees </w:t>
      </w:r>
      <w:r w:rsidRPr="005F2928">
        <w:rPr>
          <w:rFonts w:ascii="Times New Roman" w:hAnsi="Times New Roman" w:cs="Times New Roman"/>
        </w:rPr>
        <w:lastRenderedPageBreak/>
        <w:t>whenever parties avoid costly litigation by agreeing to a settlement, thereby favoring continued litigation over settlement.</w:t>
      </w:r>
      <w:r>
        <w:rPr>
          <w:rFonts w:ascii="Times New Roman" w:hAnsi="Times New Roman" w:cs="Times New Roman"/>
        </w:rPr>
        <w:t xml:space="preserve"> </w:t>
      </w:r>
      <w:r>
        <w:rPr>
          <w:rFonts w:ascii="Times New Roman" w:hAnsi="Times New Roman" w:cs="Times New Roman"/>
          <w:i/>
        </w:rPr>
        <w:t>(Added on the floor, Westmoreland [R-GA].)</w:t>
      </w:r>
    </w:p>
    <w:p w14:paraId="1C5B5DCE" w14:textId="77777777" w:rsidR="00F5185B" w:rsidRPr="00671CE9" w:rsidRDefault="00F5185B" w:rsidP="006C200C">
      <w:pPr>
        <w:autoSpaceDE w:val="0"/>
        <w:autoSpaceDN w:val="0"/>
        <w:adjustRightInd w:val="0"/>
        <w:spacing w:before="360" w:after="0" w:line="240" w:lineRule="auto"/>
        <w:outlineLvl w:val="0"/>
        <w:rPr>
          <w:rFonts w:ascii="Times New Roman" w:hAnsi="Times New Roman" w:cs="Times New Roman"/>
          <w:b/>
          <w:sz w:val="24"/>
          <w:szCs w:val="24"/>
          <w:u w:val="single"/>
        </w:rPr>
      </w:pPr>
      <w:r w:rsidRPr="00671CE9">
        <w:rPr>
          <w:rFonts w:ascii="Times New Roman" w:hAnsi="Times New Roman" w:cs="Times New Roman"/>
          <w:b/>
          <w:sz w:val="24"/>
          <w:szCs w:val="24"/>
          <w:u w:val="single"/>
        </w:rPr>
        <w:t>FY 2017 Senate Interior/EPA Appropriations Bill</w:t>
      </w:r>
      <w:r w:rsidR="0096654F" w:rsidRPr="00671CE9">
        <w:rPr>
          <w:rFonts w:ascii="Times New Roman" w:hAnsi="Times New Roman" w:cs="Times New Roman"/>
          <w:b/>
          <w:sz w:val="24"/>
          <w:szCs w:val="24"/>
          <w:u w:val="single"/>
        </w:rPr>
        <w:t xml:space="preserve"> (S. 3068</w:t>
      </w:r>
      <w:r w:rsidR="00AA268A" w:rsidRPr="00671CE9">
        <w:rPr>
          <w:rFonts w:ascii="Times New Roman" w:hAnsi="Times New Roman" w:cs="Times New Roman"/>
          <w:b/>
          <w:sz w:val="24"/>
          <w:szCs w:val="24"/>
          <w:u w:val="single"/>
        </w:rPr>
        <w:t>)</w:t>
      </w:r>
    </w:p>
    <w:p w14:paraId="782A6187" w14:textId="77777777" w:rsidR="00E649BC" w:rsidRPr="00671CE9" w:rsidRDefault="00E649BC" w:rsidP="002A5F93">
      <w:pPr>
        <w:pStyle w:val="ListParagraph"/>
        <w:numPr>
          <w:ilvl w:val="0"/>
          <w:numId w:val="12"/>
        </w:numPr>
        <w:autoSpaceDE w:val="0"/>
        <w:autoSpaceDN w:val="0"/>
        <w:adjustRightInd w:val="0"/>
        <w:spacing w:before="120" w:after="240" w:line="240" w:lineRule="auto"/>
        <w:contextualSpacing w:val="0"/>
        <w:outlineLvl w:val="1"/>
        <w:rPr>
          <w:rFonts w:ascii="Times New Roman" w:hAnsi="Times New Roman" w:cs="Times New Roman"/>
          <w:b/>
        </w:rPr>
      </w:pPr>
      <w:r w:rsidRPr="00671CE9">
        <w:rPr>
          <w:rFonts w:ascii="Times New Roman" w:hAnsi="Times New Roman" w:cs="Times New Roman"/>
          <w:b/>
        </w:rPr>
        <w:t>Lesser Prairie-Chicken</w:t>
      </w:r>
      <w:r>
        <w:rPr>
          <w:rFonts w:ascii="Times New Roman" w:hAnsi="Times New Roman" w:cs="Times New Roman"/>
          <w:b/>
        </w:rPr>
        <w:t xml:space="preserve">: </w:t>
      </w:r>
      <w:r w:rsidRPr="00671CE9">
        <w:rPr>
          <w:rFonts w:ascii="Times New Roman" w:hAnsi="Times New Roman" w:cs="Times New Roman"/>
          <w:color w:val="000000"/>
        </w:rPr>
        <w:t xml:space="preserve">Section 111 </w:t>
      </w:r>
      <w:r w:rsidRPr="00671CE9">
        <w:rPr>
          <w:rFonts w:ascii="Times New Roman" w:hAnsi="Times New Roman" w:cs="Times New Roman"/>
        </w:rPr>
        <w:t xml:space="preserve">would prohibit </w:t>
      </w:r>
      <w:r w:rsidRPr="00671CE9">
        <w:rPr>
          <w:rFonts w:ascii="Times New Roman" w:hAnsi="Times New Roman" w:cs="Times New Roman"/>
          <w:color w:val="000000"/>
        </w:rPr>
        <w:t xml:space="preserve">the FWS from using any appropriated funds to conduct any activities leading to </w:t>
      </w:r>
      <w:r w:rsidRPr="00671CE9">
        <w:rPr>
          <w:rFonts w:ascii="Times New Roman" w:hAnsi="Times New Roman" w:cs="Times New Roman"/>
        </w:rPr>
        <w:t>a threatened or endangered listing of the lesser prairie-chicken</w:t>
      </w:r>
      <w:r w:rsidRPr="00671CE9">
        <w:rPr>
          <w:rFonts w:ascii="Times New Roman" w:hAnsi="Times New Roman" w:cs="Times New Roman"/>
          <w:color w:val="000000"/>
        </w:rPr>
        <w:t xml:space="preserve"> under the ESA, including developing a rule, proposing a rule, finalizing a rule, implementing a rule, or enforcing a rule. </w:t>
      </w:r>
      <w:r w:rsidRPr="00671CE9">
        <w:rPr>
          <w:rFonts w:ascii="Times New Roman" w:hAnsi="Times New Roman" w:cs="Times New Roman"/>
          <w:i/>
        </w:rPr>
        <w:t>(Included in the base text of the bill.)</w:t>
      </w:r>
    </w:p>
    <w:p w14:paraId="0CEC7301" w14:textId="77777777" w:rsidR="00E649BC" w:rsidRPr="00671CE9" w:rsidRDefault="00E649BC" w:rsidP="002A5F93">
      <w:pPr>
        <w:pStyle w:val="ListParagraph"/>
        <w:numPr>
          <w:ilvl w:val="0"/>
          <w:numId w:val="12"/>
        </w:numPr>
        <w:autoSpaceDE w:val="0"/>
        <w:autoSpaceDN w:val="0"/>
        <w:adjustRightInd w:val="0"/>
        <w:spacing w:before="120" w:after="240" w:line="240" w:lineRule="auto"/>
        <w:contextualSpacing w:val="0"/>
        <w:outlineLvl w:val="1"/>
        <w:rPr>
          <w:rFonts w:ascii="Times New Roman" w:hAnsi="Times New Roman" w:cs="Times New Roman"/>
          <w:b/>
        </w:rPr>
      </w:pPr>
      <w:r w:rsidRPr="00671CE9">
        <w:rPr>
          <w:rFonts w:ascii="Garamond" w:hAnsi="Garamond"/>
          <w:b/>
          <w:color w:val="000000"/>
          <w:sz w:val="24"/>
          <w:szCs w:val="24"/>
        </w:rPr>
        <w:t>Sage Grouse</w:t>
      </w:r>
      <w:r>
        <w:rPr>
          <w:rFonts w:ascii="Garamond" w:hAnsi="Garamond"/>
          <w:b/>
          <w:color w:val="000000"/>
          <w:sz w:val="24"/>
          <w:szCs w:val="24"/>
        </w:rPr>
        <w:t xml:space="preserve">: </w:t>
      </w:r>
      <w:r w:rsidRPr="00671CE9">
        <w:rPr>
          <w:rFonts w:ascii="Times New Roman" w:hAnsi="Times New Roman" w:cs="Times New Roman"/>
        </w:rPr>
        <w:t xml:space="preserve">Section 115 would prevent the FWS from spending any funds to write or issue a proposed rule for the greater sage-grouse or Columbia Basin sage-grouse under the ESA for at least a year. </w:t>
      </w:r>
      <w:r w:rsidRPr="00671CE9">
        <w:rPr>
          <w:rFonts w:ascii="Times New Roman" w:hAnsi="Times New Roman" w:cs="Times New Roman"/>
          <w:i/>
        </w:rPr>
        <w:t>(Included in the base text of the bill.)</w:t>
      </w:r>
    </w:p>
    <w:p w14:paraId="6604A3AF" w14:textId="77777777" w:rsidR="00AA50C8" w:rsidRPr="00CF36CF" w:rsidRDefault="000B773A">
      <w:pPr>
        <w:pStyle w:val="ListParagraph"/>
        <w:numPr>
          <w:ilvl w:val="0"/>
          <w:numId w:val="12"/>
        </w:numPr>
        <w:autoSpaceDE w:val="0"/>
        <w:autoSpaceDN w:val="0"/>
        <w:adjustRightInd w:val="0"/>
        <w:spacing w:before="120" w:after="240" w:line="240" w:lineRule="auto"/>
        <w:contextualSpacing w:val="0"/>
        <w:outlineLvl w:val="1"/>
        <w:rPr>
          <w:rFonts w:ascii="Times New Roman" w:hAnsi="Times New Roman" w:cs="Times New Roman"/>
          <w:b/>
        </w:rPr>
      </w:pPr>
      <w:r w:rsidRPr="00CF36CF">
        <w:rPr>
          <w:rFonts w:ascii="Times New Roman" w:hAnsi="Times New Roman" w:cs="Times New Roman"/>
          <w:b/>
        </w:rPr>
        <w:t>Wyoming/Midwest Wolf Delisting</w:t>
      </w:r>
      <w:r w:rsidR="00671CE9" w:rsidRPr="00CF36CF">
        <w:rPr>
          <w:rFonts w:ascii="Times New Roman" w:hAnsi="Times New Roman" w:cs="Times New Roman"/>
          <w:b/>
        </w:rPr>
        <w:t xml:space="preserve">: </w:t>
      </w:r>
      <w:r w:rsidR="0096654F" w:rsidRPr="00CF36CF">
        <w:rPr>
          <w:rFonts w:ascii="Times New Roman" w:hAnsi="Times New Roman" w:cs="Times New Roman"/>
        </w:rPr>
        <w:t>Section 119</w:t>
      </w:r>
      <w:r w:rsidRPr="00CF36CF">
        <w:rPr>
          <w:rFonts w:ascii="Times New Roman" w:hAnsi="Times New Roman" w:cs="Times New Roman"/>
        </w:rPr>
        <w:t xml:space="preserve"> would </w:t>
      </w:r>
      <w:r w:rsidR="000435E1" w:rsidRPr="00CF36CF">
        <w:rPr>
          <w:rFonts w:ascii="Times New Roman" w:hAnsi="Times New Roman" w:cs="Times New Roman"/>
        </w:rPr>
        <w:t>override a</w:t>
      </w:r>
      <w:r w:rsidR="005B21BA" w:rsidRPr="00CF36CF">
        <w:rPr>
          <w:rFonts w:ascii="Times New Roman" w:hAnsi="Times New Roman" w:cs="Times New Roman"/>
        </w:rPr>
        <w:t xml:space="preserve"> federal court decision</w:t>
      </w:r>
      <w:r w:rsidR="000435E1" w:rsidRPr="00CF36CF">
        <w:rPr>
          <w:rFonts w:ascii="Times New Roman" w:hAnsi="Times New Roman" w:cs="Times New Roman"/>
        </w:rPr>
        <w:t xml:space="preserve"> and remove existing ESA protections for gray wolves in Mic</w:t>
      </w:r>
      <w:r w:rsidR="00E35ADA" w:rsidRPr="00CF36CF">
        <w:rPr>
          <w:rFonts w:ascii="Times New Roman" w:hAnsi="Times New Roman" w:cs="Times New Roman"/>
        </w:rPr>
        <w:t xml:space="preserve">higan, Minnesota, and Wisconsin. It would also </w:t>
      </w:r>
      <w:r w:rsidR="000435E1" w:rsidRPr="00CF36CF">
        <w:rPr>
          <w:rFonts w:ascii="Times New Roman" w:hAnsi="Times New Roman" w:cs="Times New Roman"/>
        </w:rPr>
        <w:t>cod</w:t>
      </w:r>
      <w:r w:rsidR="00E35ADA" w:rsidRPr="00CF36CF">
        <w:rPr>
          <w:rFonts w:ascii="Times New Roman" w:hAnsi="Times New Roman" w:cs="Times New Roman"/>
        </w:rPr>
        <w:t>ify a recent D.C. Circuit court of appeals decision</w:t>
      </w:r>
      <w:r w:rsidR="00AA50C8" w:rsidRPr="00CF36CF">
        <w:rPr>
          <w:rFonts w:ascii="Times New Roman" w:hAnsi="Times New Roman" w:cs="Times New Roman"/>
        </w:rPr>
        <w:t xml:space="preserve"> which stripped ESA protections from wolves in Wyoming</w:t>
      </w:r>
      <w:r w:rsidR="000435E1" w:rsidRPr="00CF36CF">
        <w:rPr>
          <w:rFonts w:ascii="Times New Roman" w:hAnsi="Times New Roman" w:cs="Times New Roman"/>
        </w:rPr>
        <w:t xml:space="preserve">. The plaintiffs in that </w:t>
      </w:r>
      <w:r w:rsidR="00AA50C8" w:rsidRPr="00CF36CF">
        <w:rPr>
          <w:rFonts w:ascii="Times New Roman" w:hAnsi="Times New Roman" w:cs="Times New Roman"/>
        </w:rPr>
        <w:t xml:space="preserve">Wyoming </w:t>
      </w:r>
      <w:r w:rsidR="000435E1" w:rsidRPr="00CF36CF">
        <w:rPr>
          <w:rFonts w:ascii="Times New Roman" w:hAnsi="Times New Roman" w:cs="Times New Roman"/>
        </w:rPr>
        <w:t xml:space="preserve">case </w:t>
      </w:r>
      <w:r w:rsidR="00AA50C8" w:rsidRPr="00CF36CF">
        <w:rPr>
          <w:rFonts w:ascii="Times New Roman" w:hAnsi="Times New Roman" w:cs="Times New Roman"/>
        </w:rPr>
        <w:t xml:space="preserve">are not </w:t>
      </w:r>
      <w:r w:rsidR="000435E1" w:rsidRPr="00CF36CF">
        <w:rPr>
          <w:rFonts w:ascii="Times New Roman" w:hAnsi="Times New Roman" w:cs="Times New Roman"/>
        </w:rPr>
        <w:t>appeal</w:t>
      </w:r>
      <w:r w:rsidR="00AA50C8" w:rsidRPr="00CF36CF">
        <w:rPr>
          <w:rFonts w:ascii="Times New Roman" w:hAnsi="Times New Roman" w:cs="Times New Roman"/>
        </w:rPr>
        <w:t>ing</w:t>
      </w:r>
      <w:r w:rsidR="000435E1" w:rsidRPr="00CF36CF">
        <w:rPr>
          <w:rFonts w:ascii="Times New Roman" w:hAnsi="Times New Roman" w:cs="Times New Roman"/>
        </w:rPr>
        <w:t xml:space="preserve"> the court’s decision. The Wyoming portion of this rider is effectively moot. A </w:t>
      </w:r>
      <w:r w:rsidR="00AA50C8" w:rsidRPr="00CF36CF">
        <w:rPr>
          <w:rFonts w:ascii="Times New Roman" w:hAnsi="Times New Roman" w:cs="Times New Roman"/>
        </w:rPr>
        <w:t xml:space="preserve">D.C. Circuit appeals decision </w:t>
      </w:r>
      <w:r w:rsidR="000435E1" w:rsidRPr="00CF36CF">
        <w:rPr>
          <w:rFonts w:ascii="Times New Roman" w:hAnsi="Times New Roman" w:cs="Times New Roman"/>
        </w:rPr>
        <w:t xml:space="preserve">in the Great Lakes case is anticipated any day now, making the Great Lakes provision very </w:t>
      </w:r>
      <w:r w:rsidR="00AA50C8" w:rsidRPr="00CF36CF">
        <w:rPr>
          <w:rFonts w:ascii="Times New Roman" w:hAnsi="Times New Roman" w:cs="Times New Roman"/>
        </w:rPr>
        <w:t>poorly timed</w:t>
      </w:r>
      <w:r w:rsidR="000435E1" w:rsidRPr="00CF36CF">
        <w:rPr>
          <w:rFonts w:ascii="Times New Roman" w:hAnsi="Times New Roman" w:cs="Times New Roman"/>
        </w:rPr>
        <w:t xml:space="preserve">. This rider would also preclude judicial review of this decision, thus </w:t>
      </w:r>
      <w:r w:rsidR="00AA50C8" w:rsidRPr="00CF36CF">
        <w:rPr>
          <w:rFonts w:ascii="Times New Roman" w:hAnsi="Times New Roman" w:cs="Times New Roman"/>
        </w:rPr>
        <w:t>undermining the rule of law and citizen court access</w:t>
      </w:r>
      <w:r w:rsidR="000435E1" w:rsidRPr="00CF36CF">
        <w:rPr>
          <w:rFonts w:ascii="Times New Roman" w:hAnsi="Times New Roman" w:cs="Times New Roman"/>
        </w:rPr>
        <w:t>. (Included in the base text of the bill.)</w:t>
      </w:r>
    </w:p>
    <w:p w14:paraId="5B0864DD" w14:textId="77777777" w:rsidR="00F5185B" w:rsidRPr="002A5F93" w:rsidRDefault="00F5185B" w:rsidP="00613397">
      <w:pPr>
        <w:spacing w:before="360" w:after="120"/>
        <w:rPr>
          <w:rFonts w:ascii="Times New Roman" w:hAnsi="Times New Roman" w:cs="Times New Roman"/>
          <w:b/>
          <w:sz w:val="24"/>
          <w:szCs w:val="24"/>
          <w:u w:val="single"/>
        </w:rPr>
      </w:pPr>
      <w:r w:rsidRPr="002A5F93">
        <w:rPr>
          <w:rFonts w:ascii="Times New Roman" w:hAnsi="Times New Roman" w:cs="Times New Roman"/>
          <w:b/>
          <w:sz w:val="24"/>
          <w:szCs w:val="24"/>
          <w:u w:val="single"/>
        </w:rPr>
        <w:t>FY 2017 House Energy and Water Appropriation Bill</w:t>
      </w:r>
      <w:r w:rsidR="00AA268A" w:rsidRPr="002A5F93">
        <w:rPr>
          <w:rFonts w:ascii="Times New Roman" w:hAnsi="Times New Roman" w:cs="Times New Roman"/>
          <w:b/>
          <w:sz w:val="24"/>
          <w:szCs w:val="24"/>
          <w:u w:val="single"/>
        </w:rPr>
        <w:t xml:space="preserve"> (H.R. 5055)</w:t>
      </w:r>
    </w:p>
    <w:p w14:paraId="6C124886" w14:textId="77777777" w:rsidR="002A5F93" w:rsidRPr="005E5DCB" w:rsidRDefault="00F5185B" w:rsidP="005E5DCB">
      <w:pPr>
        <w:pStyle w:val="ListParagraph"/>
        <w:numPr>
          <w:ilvl w:val="0"/>
          <w:numId w:val="13"/>
        </w:numPr>
        <w:autoSpaceDE w:val="0"/>
        <w:autoSpaceDN w:val="0"/>
        <w:adjustRightInd w:val="0"/>
        <w:spacing w:before="120" w:after="240" w:line="240" w:lineRule="auto"/>
        <w:outlineLvl w:val="1"/>
        <w:rPr>
          <w:rFonts w:ascii="Times New Roman" w:hAnsi="Times New Roman" w:cs="Times New Roman"/>
          <w:b/>
        </w:rPr>
      </w:pPr>
      <w:r w:rsidRPr="00E649BC">
        <w:rPr>
          <w:rFonts w:ascii="Times New Roman" w:hAnsi="Times New Roman" w:cs="Times New Roman"/>
          <w:b/>
        </w:rPr>
        <w:t>Riders that undermine ESA protections in C</w:t>
      </w:r>
      <w:r w:rsidR="00E649BC">
        <w:rPr>
          <w:rFonts w:ascii="Times New Roman" w:hAnsi="Times New Roman" w:cs="Times New Roman"/>
          <w:b/>
        </w:rPr>
        <w:t xml:space="preserve">alifornia’s Bay-Delta ecosystem: </w:t>
      </w:r>
      <w:r w:rsidRPr="00E649BC">
        <w:rPr>
          <w:rFonts w:ascii="Times New Roman" w:hAnsi="Times New Roman" w:cs="Times New Roman"/>
        </w:rPr>
        <w:t>Sections 204, 205, 206, and 209 would violate existing ESA biological opinions protecting salmon and other endangered fish in California’s Bay-Delta estuary.</w:t>
      </w:r>
      <w:r w:rsidR="0032054D" w:rsidRPr="00E649BC">
        <w:rPr>
          <w:rFonts w:ascii="Times New Roman" w:hAnsi="Times New Roman" w:cs="Times New Roman"/>
        </w:rPr>
        <w:t xml:space="preserve">  </w:t>
      </w:r>
      <w:r w:rsidRPr="00E649BC">
        <w:rPr>
          <w:rFonts w:ascii="Times New Roman" w:hAnsi="Times New Roman" w:cs="Times New Roman"/>
        </w:rPr>
        <w:t>Section 207 prohibits spending any funds to implement the legal settlement between the United States, fishing and conservation groups, and water users regarding the restoration of the San Joaquin River.</w:t>
      </w:r>
      <w:r w:rsidR="00AA268A" w:rsidRPr="00E649BC">
        <w:rPr>
          <w:rFonts w:ascii="Times New Roman" w:hAnsi="Times New Roman" w:cs="Times New Roman"/>
        </w:rPr>
        <w:t xml:space="preserve">  </w:t>
      </w:r>
      <w:r w:rsidR="00AA268A" w:rsidRPr="00E649BC">
        <w:rPr>
          <w:rFonts w:ascii="Times New Roman" w:hAnsi="Times New Roman" w:cs="Times New Roman"/>
          <w:i/>
        </w:rPr>
        <w:t>(Included in the base text of the bill.)</w:t>
      </w:r>
    </w:p>
    <w:p w14:paraId="14753F82" w14:textId="77777777" w:rsidR="00F5185B" w:rsidRPr="002A5F93" w:rsidRDefault="00F5185B" w:rsidP="006C200C">
      <w:pPr>
        <w:keepNext/>
        <w:keepLines/>
        <w:autoSpaceDE w:val="0"/>
        <w:autoSpaceDN w:val="0"/>
        <w:adjustRightInd w:val="0"/>
        <w:spacing w:before="360" w:after="0" w:line="240" w:lineRule="auto"/>
        <w:outlineLvl w:val="0"/>
        <w:rPr>
          <w:rFonts w:ascii="Times New Roman" w:hAnsi="Times New Roman" w:cs="Times New Roman"/>
          <w:b/>
          <w:sz w:val="24"/>
          <w:szCs w:val="24"/>
          <w:u w:val="single"/>
        </w:rPr>
      </w:pPr>
      <w:r w:rsidRPr="002A5F93">
        <w:rPr>
          <w:rFonts w:ascii="Times New Roman" w:hAnsi="Times New Roman" w:cs="Times New Roman"/>
          <w:b/>
          <w:sz w:val="24"/>
          <w:szCs w:val="24"/>
          <w:u w:val="single"/>
        </w:rPr>
        <w:t>FY 2017 House Commerce, Justice, and Science Appropriations Bill</w:t>
      </w:r>
      <w:r w:rsidR="00AA268A" w:rsidRPr="002A5F93">
        <w:rPr>
          <w:rFonts w:ascii="Times New Roman" w:hAnsi="Times New Roman" w:cs="Times New Roman"/>
          <w:b/>
          <w:sz w:val="24"/>
          <w:szCs w:val="24"/>
          <w:u w:val="single"/>
        </w:rPr>
        <w:t xml:space="preserve"> (H.R. 5393)</w:t>
      </w:r>
    </w:p>
    <w:p w14:paraId="71121765" w14:textId="77777777" w:rsidR="00E5503E" w:rsidRPr="00E84393" w:rsidRDefault="00F5185B" w:rsidP="00E84393">
      <w:pPr>
        <w:pStyle w:val="ListParagraph"/>
        <w:numPr>
          <w:ilvl w:val="0"/>
          <w:numId w:val="14"/>
        </w:numPr>
        <w:autoSpaceDE w:val="0"/>
        <w:autoSpaceDN w:val="0"/>
        <w:adjustRightInd w:val="0"/>
        <w:spacing w:before="120" w:after="240" w:line="240" w:lineRule="auto"/>
        <w:ind w:left="720"/>
        <w:outlineLvl w:val="1"/>
        <w:rPr>
          <w:rFonts w:ascii="Times New Roman" w:hAnsi="Times New Roman" w:cs="Times New Roman"/>
          <w:b/>
        </w:rPr>
      </w:pPr>
      <w:r w:rsidRPr="002A5F93">
        <w:rPr>
          <w:rFonts w:ascii="Times New Roman" w:hAnsi="Times New Roman" w:cs="Times New Roman"/>
          <w:b/>
        </w:rPr>
        <w:t>California water-related riders (hatcheries and non-native predation)</w:t>
      </w:r>
      <w:r w:rsidR="002A5F93">
        <w:rPr>
          <w:rFonts w:ascii="Times New Roman" w:hAnsi="Times New Roman" w:cs="Times New Roman"/>
          <w:b/>
        </w:rPr>
        <w:t xml:space="preserve">: </w:t>
      </w:r>
      <w:r w:rsidRPr="002A5F93">
        <w:rPr>
          <w:rFonts w:ascii="Times New Roman" w:hAnsi="Times New Roman" w:cs="Times New Roman"/>
        </w:rPr>
        <w:t>Section 541 unnecessarily diverts funding away from real solutions for restoring the health of California’s Bay-Delta estuary to fish hatcheries.</w:t>
      </w:r>
      <w:r w:rsidR="0032054D" w:rsidRPr="002A5F93">
        <w:rPr>
          <w:rFonts w:ascii="Times New Roman" w:hAnsi="Times New Roman" w:cs="Times New Roman"/>
        </w:rPr>
        <w:t xml:space="preserve">  </w:t>
      </w:r>
      <w:r w:rsidRPr="002A5F93">
        <w:rPr>
          <w:rFonts w:ascii="Times New Roman" w:hAnsi="Times New Roman" w:cs="Times New Roman"/>
        </w:rPr>
        <w:t>Section 542 of the bill is an unfunded mandate that would expand fish hatchery programs for the stated purpose of minimizing the adverse effects of the</w:t>
      </w:r>
      <w:r w:rsidR="00AA268A" w:rsidRPr="002A5F93">
        <w:rPr>
          <w:rFonts w:ascii="Times New Roman" w:hAnsi="Times New Roman" w:cs="Times New Roman"/>
        </w:rPr>
        <w:t xml:space="preserve"> state water projects.  </w:t>
      </w:r>
      <w:r w:rsidR="00AA268A" w:rsidRPr="002A5F93">
        <w:rPr>
          <w:rFonts w:ascii="Times New Roman" w:hAnsi="Times New Roman" w:cs="Times New Roman"/>
          <w:i/>
        </w:rPr>
        <w:t>(Included in the base text of the bill.)</w:t>
      </w:r>
    </w:p>
    <w:sectPr w:rsidR="00E5503E" w:rsidRPr="00E84393" w:rsidSect="006C200C">
      <w:footerReference w:type="default" r:id="rId8"/>
      <w:pgSz w:w="12240" w:h="15840"/>
      <w:pgMar w:top="864" w:right="864" w:bottom="864" w:left="864" w:header="1440" w:footer="55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6AC70" w14:textId="77777777" w:rsidR="009E48C2" w:rsidRDefault="009E48C2" w:rsidP="00F5185B">
      <w:pPr>
        <w:spacing w:after="0" w:line="240" w:lineRule="auto"/>
      </w:pPr>
      <w:r>
        <w:separator/>
      </w:r>
    </w:p>
  </w:endnote>
  <w:endnote w:type="continuationSeparator" w:id="0">
    <w:p w14:paraId="0F3F86F3" w14:textId="77777777" w:rsidR="009E48C2" w:rsidRDefault="009E48C2" w:rsidP="00F51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754548"/>
      <w:docPartObj>
        <w:docPartGallery w:val="Page Numbers (Bottom of Page)"/>
        <w:docPartUnique/>
      </w:docPartObj>
    </w:sdtPr>
    <w:sdtEndPr>
      <w:rPr>
        <w:rFonts w:ascii="Times New Roman" w:hAnsi="Times New Roman" w:cs="Times New Roman"/>
        <w:noProof/>
      </w:rPr>
    </w:sdtEndPr>
    <w:sdtContent>
      <w:p w14:paraId="2056CEB1" w14:textId="726FB23F" w:rsidR="006C200C" w:rsidRPr="006C200C" w:rsidRDefault="006C200C">
        <w:pPr>
          <w:pStyle w:val="Footer"/>
          <w:jc w:val="center"/>
          <w:rPr>
            <w:rFonts w:ascii="Times New Roman" w:hAnsi="Times New Roman" w:cs="Times New Roman"/>
          </w:rPr>
        </w:pPr>
        <w:r w:rsidRPr="006C200C">
          <w:rPr>
            <w:rFonts w:ascii="Times New Roman" w:hAnsi="Times New Roman" w:cs="Times New Roman"/>
          </w:rPr>
          <w:fldChar w:fldCharType="begin"/>
        </w:r>
        <w:r w:rsidRPr="006C200C">
          <w:rPr>
            <w:rFonts w:ascii="Times New Roman" w:hAnsi="Times New Roman" w:cs="Times New Roman"/>
          </w:rPr>
          <w:instrText xml:space="preserve"> PAGE   \* MERGEFORMAT </w:instrText>
        </w:r>
        <w:r w:rsidRPr="006C200C">
          <w:rPr>
            <w:rFonts w:ascii="Times New Roman" w:hAnsi="Times New Roman" w:cs="Times New Roman"/>
          </w:rPr>
          <w:fldChar w:fldCharType="separate"/>
        </w:r>
        <w:r w:rsidR="008E4615">
          <w:rPr>
            <w:rFonts w:ascii="Times New Roman" w:hAnsi="Times New Roman" w:cs="Times New Roman"/>
            <w:noProof/>
          </w:rPr>
          <w:t>1</w:t>
        </w:r>
        <w:r w:rsidRPr="006C200C">
          <w:rPr>
            <w:rFonts w:ascii="Times New Roman" w:hAnsi="Times New Roman" w:cs="Times New Roman"/>
            <w:noProof/>
          </w:rPr>
          <w:fldChar w:fldCharType="end"/>
        </w:r>
      </w:p>
    </w:sdtContent>
  </w:sdt>
  <w:p w14:paraId="3D441A7E" w14:textId="77777777" w:rsidR="006C200C" w:rsidRDefault="006C2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F87F1" w14:textId="77777777" w:rsidR="009E48C2" w:rsidRDefault="009E48C2" w:rsidP="00F5185B">
      <w:pPr>
        <w:spacing w:after="0" w:line="240" w:lineRule="auto"/>
      </w:pPr>
      <w:r>
        <w:separator/>
      </w:r>
    </w:p>
  </w:footnote>
  <w:footnote w:type="continuationSeparator" w:id="0">
    <w:p w14:paraId="2B239AAE" w14:textId="77777777" w:rsidR="009E48C2" w:rsidRDefault="009E48C2" w:rsidP="00F51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896417"/>
    <w:multiLevelType w:val="hybridMultilevel"/>
    <w:tmpl w:val="00425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72D91"/>
    <w:multiLevelType w:val="hybridMultilevel"/>
    <w:tmpl w:val="663A31AE"/>
    <w:lvl w:ilvl="0" w:tplc="0409000F">
      <w:start w:val="1"/>
      <w:numFmt w:val="decimal"/>
      <w:lvlText w:val="%1."/>
      <w:lvlJc w:val="left"/>
      <w:pPr>
        <w:ind w:left="360" w:hanging="360"/>
      </w:pPr>
    </w:lvl>
    <w:lvl w:ilvl="1" w:tplc="2DD80A52">
      <w:start w:val="1"/>
      <w:numFmt w:val="decimal"/>
      <w:lvlText w:val="%2."/>
      <w:lvlJc w:val="left"/>
      <w:pPr>
        <w:ind w:left="1080" w:hanging="360"/>
      </w:pPr>
      <w:rPr>
        <w:rFonts w:ascii="Times New Roman" w:eastAsiaTheme="minorHAnsi" w:hAnsi="Times New Roman" w:cs="Times New Roman"/>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D913AA"/>
    <w:multiLevelType w:val="hybridMultilevel"/>
    <w:tmpl w:val="11949FFC"/>
    <w:lvl w:ilvl="0" w:tplc="0409000F">
      <w:start w:val="1"/>
      <w:numFmt w:val="decimal"/>
      <w:lvlText w:val="%1."/>
      <w:lvlJc w:val="left"/>
      <w:pPr>
        <w:ind w:left="360" w:hanging="360"/>
      </w:pPr>
    </w:lvl>
    <w:lvl w:ilvl="1" w:tplc="1C286D2A">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21B4C99"/>
    <w:multiLevelType w:val="hybridMultilevel"/>
    <w:tmpl w:val="17A0D226"/>
    <w:lvl w:ilvl="0" w:tplc="AF6C7174">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A272C8"/>
    <w:multiLevelType w:val="hybridMultilevel"/>
    <w:tmpl w:val="3362C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07FA2"/>
    <w:multiLevelType w:val="hybridMultilevel"/>
    <w:tmpl w:val="A030B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4E5AFB"/>
    <w:multiLevelType w:val="hybridMultilevel"/>
    <w:tmpl w:val="9A181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D26E85"/>
    <w:multiLevelType w:val="hybridMultilevel"/>
    <w:tmpl w:val="799A9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F1E26E5"/>
    <w:multiLevelType w:val="hybridMultilevel"/>
    <w:tmpl w:val="A6F2FA18"/>
    <w:lvl w:ilvl="0" w:tplc="C25A81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3D0A2E"/>
    <w:multiLevelType w:val="hybridMultilevel"/>
    <w:tmpl w:val="85D0E718"/>
    <w:lvl w:ilvl="0" w:tplc="F214B4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085E6A"/>
    <w:multiLevelType w:val="hybridMultilevel"/>
    <w:tmpl w:val="C22001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6"/>
  </w:num>
  <w:num w:numId="10">
    <w:abstractNumId w:val="12"/>
  </w:num>
  <w:num w:numId="11">
    <w:abstractNumId w:val="15"/>
  </w:num>
  <w:num w:numId="12">
    <w:abstractNumId w:val="10"/>
  </w:num>
  <w:num w:numId="13">
    <w:abstractNumId w:val="9"/>
  </w:num>
  <w:num w:numId="14">
    <w:abstractNumId w:val="14"/>
  </w:num>
  <w:num w:numId="15">
    <w:abstractNumId w:val="11"/>
  </w:num>
  <w:num w:numId="16">
    <w:abstractNumId w:val="8"/>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85B"/>
    <w:rsid w:val="000435E1"/>
    <w:rsid w:val="00092955"/>
    <w:rsid w:val="000B773A"/>
    <w:rsid w:val="000C7B03"/>
    <w:rsid w:val="00107570"/>
    <w:rsid w:val="00170AA1"/>
    <w:rsid w:val="001D41D9"/>
    <w:rsid w:val="001F5B4F"/>
    <w:rsid w:val="002A5948"/>
    <w:rsid w:val="002A5F93"/>
    <w:rsid w:val="0032054D"/>
    <w:rsid w:val="0033126B"/>
    <w:rsid w:val="003A1201"/>
    <w:rsid w:val="0046053E"/>
    <w:rsid w:val="004D7E25"/>
    <w:rsid w:val="00541836"/>
    <w:rsid w:val="005763CB"/>
    <w:rsid w:val="005B21BA"/>
    <w:rsid w:val="005B660C"/>
    <w:rsid w:val="005E13BC"/>
    <w:rsid w:val="005E5DCB"/>
    <w:rsid w:val="005F2928"/>
    <w:rsid w:val="00613397"/>
    <w:rsid w:val="00671CE9"/>
    <w:rsid w:val="006C200C"/>
    <w:rsid w:val="006D568A"/>
    <w:rsid w:val="006F1E4E"/>
    <w:rsid w:val="00702DC4"/>
    <w:rsid w:val="0078211C"/>
    <w:rsid w:val="00797BFC"/>
    <w:rsid w:val="007A2F8C"/>
    <w:rsid w:val="0080387B"/>
    <w:rsid w:val="00812D1A"/>
    <w:rsid w:val="00887D96"/>
    <w:rsid w:val="008A764E"/>
    <w:rsid w:val="008E4615"/>
    <w:rsid w:val="0096654F"/>
    <w:rsid w:val="009C5150"/>
    <w:rsid w:val="009E48C2"/>
    <w:rsid w:val="00A40594"/>
    <w:rsid w:val="00AA268A"/>
    <w:rsid w:val="00AA50C8"/>
    <w:rsid w:val="00B52850"/>
    <w:rsid w:val="00BD50C7"/>
    <w:rsid w:val="00BE385D"/>
    <w:rsid w:val="00BF2A62"/>
    <w:rsid w:val="00CC1C9E"/>
    <w:rsid w:val="00CC3851"/>
    <w:rsid w:val="00CF36CF"/>
    <w:rsid w:val="00D0333D"/>
    <w:rsid w:val="00D326C9"/>
    <w:rsid w:val="00DF5FC0"/>
    <w:rsid w:val="00E1665A"/>
    <w:rsid w:val="00E35ADA"/>
    <w:rsid w:val="00E5503E"/>
    <w:rsid w:val="00E649BC"/>
    <w:rsid w:val="00E84393"/>
    <w:rsid w:val="00F5185B"/>
    <w:rsid w:val="00F94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F1C9F1"/>
  <w15:docId w15:val="{AB6ABD5B-7B95-4742-944A-E42F43A8F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85B"/>
  </w:style>
  <w:style w:type="paragraph" w:styleId="Footer">
    <w:name w:val="footer"/>
    <w:basedOn w:val="Normal"/>
    <w:link w:val="FooterChar"/>
    <w:uiPriority w:val="99"/>
    <w:unhideWhenUsed/>
    <w:rsid w:val="00F51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85B"/>
  </w:style>
  <w:style w:type="paragraph" w:styleId="ListParagraph">
    <w:name w:val="List Paragraph"/>
    <w:basedOn w:val="Normal"/>
    <w:uiPriority w:val="34"/>
    <w:qFormat/>
    <w:rsid w:val="0032054D"/>
    <w:pPr>
      <w:ind w:left="720"/>
      <w:contextualSpacing/>
    </w:pPr>
  </w:style>
  <w:style w:type="paragraph" w:customStyle="1" w:styleId="Default">
    <w:name w:val="Default"/>
    <w:basedOn w:val="Normal"/>
    <w:rsid w:val="00E5503E"/>
    <w:pPr>
      <w:autoSpaceDE w:val="0"/>
      <w:autoSpaceDN w:val="0"/>
      <w:spacing w:after="0" w:line="240" w:lineRule="auto"/>
    </w:pPr>
    <w:rPr>
      <w:rFonts w:ascii="Garamond" w:hAnsi="Garamond" w:cs="Times New Roman"/>
      <w:color w:val="000000"/>
      <w:sz w:val="24"/>
      <w:szCs w:val="24"/>
    </w:rPr>
  </w:style>
  <w:style w:type="character" w:styleId="CommentReference">
    <w:name w:val="annotation reference"/>
    <w:basedOn w:val="DefaultParagraphFont"/>
    <w:uiPriority w:val="99"/>
    <w:semiHidden/>
    <w:unhideWhenUsed/>
    <w:rsid w:val="00D0333D"/>
    <w:rPr>
      <w:sz w:val="16"/>
      <w:szCs w:val="16"/>
    </w:rPr>
  </w:style>
  <w:style w:type="paragraph" w:styleId="CommentText">
    <w:name w:val="annotation text"/>
    <w:basedOn w:val="Normal"/>
    <w:link w:val="CommentTextChar"/>
    <w:uiPriority w:val="99"/>
    <w:semiHidden/>
    <w:unhideWhenUsed/>
    <w:rsid w:val="00D0333D"/>
    <w:pPr>
      <w:spacing w:line="240" w:lineRule="auto"/>
    </w:pPr>
    <w:rPr>
      <w:sz w:val="20"/>
      <w:szCs w:val="20"/>
    </w:rPr>
  </w:style>
  <w:style w:type="character" w:customStyle="1" w:styleId="CommentTextChar">
    <w:name w:val="Comment Text Char"/>
    <w:basedOn w:val="DefaultParagraphFont"/>
    <w:link w:val="CommentText"/>
    <w:uiPriority w:val="99"/>
    <w:semiHidden/>
    <w:rsid w:val="00D0333D"/>
    <w:rPr>
      <w:sz w:val="20"/>
      <w:szCs w:val="20"/>
    </w:rPr>
  </w:style>
  <w:style w:type="paragraph" w:styleId="CommentSubject">
    <w:name w:val="annotation subject"/>
    <w:basedOn w:val="CommentText"/>
    <w:next w:val="CommentText"/>
    <w:link w:val="CommentSubjectChar"/>
    <w:uiPriority w:val="99"/>
    <w:semiHidden/>
    <w:unhideWhenUsed/>
    <w:rsid w:val="00D0333D"/>
    <w:rPr>
      <w:b/>
      <w:bCs/>
    </w:rPr>
  </w:style>
  <w:style w:type="character" w:customStyle="1" w:styleId="CommentSubjectChar">
    <w:name w:val="Comment Subject Char"/>
    <w:basedOn w:val="CommentTextChar"/>
    <w:link w:val="CommentSubject"/>
    <w:uiPriority w:val="99"/>
    <w:semiHidden/>
    <w:rsid w:val="00D0333D"/>
    <w:rPr>
      <w:b/>
      <w:bCs/>
      <w:sz w:val="20"/>
      <w:szCs w:val="20"/>
    </w:rPr>
  </w:style>
  <w:style w:type="paragraph" w:styleId="BalloonText">
    <w:name w:val="Balloon Text"/>
    <w:basedOn w:val="Normal"/>
    <w:link w:val="BalloonTextChar"/>
    <w:uiPriority w:val="99"/>
    <w:semiHidden/>
    <w:unhideWhenUsed/>
    <w:rsid w:val="00D03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33D"/>
    <w:rPr>
      <w:rFonts w:ascii="Segoe UI" w:hAnsi="Segoe UI" w:cs="Segoe UI"/>
      <w:sz w:val="18"/>
      <w:szCs w:val="18"/>
    </w:rPr>
  </w:style>
  <w:style w:type="paragraph" w:styleId="Revision">
    <w:name w:val="Revision"/>
    <w:hidden/>
    <w:uiPriority w:val="99"/>
    <w:semiHidden/>
    <w:rsid w:val="00CF36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06197">
      <w:bodyDiv w:val="1"/>
      <w:marLeft w:val="0"/>
      <w:marRight w:val="0"/>
      <w:marTop w:val="0"/>
      <w:marBottom w:val="0"/>
      <w:divBdr>
        <w:top w:val="none" w:sz="0" w:space="0" w:color="auto"/>
        <w:left w:val="none" w:sz="0" w:space="0" w:color="auto"/>
        <w:bottom w:val="none" w:sz="0" w:space="0" w:color="auto"/>
        <w:right w:val="none" w:sz="0" w:space="0" w:color="auto"/>
      </w:divBdr>
    </w:div>
    <w:div w:id="1679431818">
      <w:bodyDiv w:val="1"/>
      <w:marLeft w:val="0"/>
      <w:marRight w:val="0"/>
      <w:marTop w:val="0"/>
      <w:marBottom w:val="0"/>
      <w:divBdr>
        <w:top w:val="none" w:sz="0" w:space="0" w:color="auto"/>
        <w:left w:val="none" w:sz="0" w:space="0" w:color="auto"/>
        <w:bottom w:val="none" w:sz="0" w:space="0" w:color="auto"/>
        <w:right w:val="none" w:sz="0" w:space="0" w:color="auto"/>
      </w:divBdr>
      <w:divsChild>
        <w:div w:id="479810179">
          <w:marLeft w:val="0"/>
          <w:marRight w:val="0"/>
          <w:marTop w:val="0"/>
          <w:marBottom w:val="0"/>
          <w:divBdr>
            <w:top w:val="none" w:sz="0" w:space="0" w:color="auto"/>
            <w:left w:val="none" w:sz="0" w:space="0" w:color="auto"/>
            <w:bottom w:val="none" w:sz="0" w:space="0" w:color="auto"/>
            <w:right w:val="none" w:sz="0" w:space="0" w:color="auto"/>
          </w:divBdr>
        </w:div>
        <w:div w:id="204373090">
          <w:marLeft w:val="0"/>
          <w:marRight w:val="0"/>
          <w:marTop w:val="0"/>
          <w:marBottom w:val="0"/>
          <w:divBdr>
            <w:top w:val="none" w:sz="0" w:space="0" w:color="auto"/>
            <w:left w:val="none" w:sz="0" w:space="0" w:color="auto"/>
            <w:bottom w:val="none" w:sz="0" w:space="0" w:color="auto"/>
            <w:right w:val="none" w:sz="0" w:space="0" w:color="auto"/>
          </w:divBdr>
        </w:div>
        <w:div w:id="1732924581">
          <w:marLeft w:val="0"/>
          <w:marRight w:val="0"/>
          <w:marTop w:val="0"/>
          <w:marBottom w:val="0"/>
          <w:divBdr>
            <w:top w:val="none" w:sz="0" w:space="0" w:color="auto"/>
            <w:left w:val="none" w:sz="0" w:space="0" w:color="auto"/>
            <w:bottom w:val="none" w:sz="0" w:space="0" w:color="auto"/>
            <w:right w:val="none" w:sz="0" w:space="0" w:color="auto"/>
          </w:divBdr>
        </w:div>
        <w:div w:id="1874344020">
          <w:marLeft w:val="0"/>
          <w:marRight w:val="0"/>
          <w:marTop w:val="0"/>
          <w:marBottom w:val="0"/>
          <w:divBdr>
            <w:top w:val="none" w:sz="0" w:space="0" w:color="auto"/>
            <w:left w:val="none" w:sz="0" w:space="0" w:color="auto"/>
            <w:bottom w:val="none" w:sz="0" w:space="0" w:color="auto"/>
            <w:right w:val="none" w:sz="0" w:space="0" w:color="auto"/>
          </w:divBdr>
        </w:div>
        <w:div w:id="98112664">
          <w:marLeft w:val="0"/>
          <w:marRight w:val="0"/>
          <w:marTop w:val="0"/>
          <w:marBottom w:val="0"/>
          <w:divBdr>
            <w:top w:val="none" w:sz="0" w:space="0" w:color="auto"/>
            <w:left w:val="none" w:sz="0" w:space="0" w:color="auto"/>
            <w:bottom w:val="none" w:sz="0" w:space="0" w:color="auto"/>
            <w:right w:val="none" w:sz="0" w:space="0" w:color="auto"/>
          </w:divBdr>
        </w:div>
        <w:div w:id="258369803">
          <w:marLeft w:val="0"/>
          <w:marRight w:val="0"/>
          <w:marTop w:val="0"/>
          <w:marBottom w:val="0"/>
          <w:divBdr>
            <w:top w:val="none" w:sz="0" w:space="0" w:color="auto"/>
            <w:left w:val="none" w:sz="0" w:space="0" w:color="auto"/>
            <w:bottom w:val="none" w:sz="0" w:space="0" w:color="auto"/>
            <w:right w:val="none" w:sz="0" w:space="0" w:color="auto"/>
          </w:divBdr>
        </w:div>
        <w:div w:id="2039161227">
          <w:marLeft w:val="0"/>
          <w:marRight w:val="0"/>
          <w:marTop w:val="0"/>
          <w:marBottom w:val="0"/>
          <w:divBdr>
            <w:top w:val="none" w:sz="0" w:space="0" w:color="auto"/>
            <w:left w:val="none" w:sz="0" w:space="0" w:color="auto"/>
            <w:bottom w:val="none" w:sz="0" w:space="0" w:color="auto"/>
            <w:right w:val="none" w:sz="0" w:space="0" w:color="auto"/>
          </w:divBdr>
        </w:div>
        <w:div w:id="1934315498">
          <w:marLeft w:val="0"/>
          <w:marRight w:val="0"/>
          <w:marTop w:val="0"/>
          <w:marBottom w:val="0"/>
          <w:divBdr>
            <w:top w:val="none" w:sz="0" w:space="0" w:color="auto"/>
            <w:left w:val="none" w:sz="0" w:space="0" w:color="auto"/>
            <w:bottom w:val="none" w:sz="0" w:space="0" w:color="auto"/>
            <w:right w:val="none" w:sz="0" w:space="0" w:color="auto"/>
          </w:divBdr>
        </w:div>
      </w:divsChild>
    </w:div>
    <w:div w:id="171658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BF4E7-D2D2-4F86-861E-364152DBA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1702</Words>
  <Characters>9707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Earthjustice</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Marjorie Mulhall</dc:creator>
  <cp:lastModifiedBy>Ingrid Seggerman</cp:lastModifiedBy>
  <cp:revision>3</cp:revision>
  <cp:lastPrinted>2016-06-29T19:06:00Z</cp:lastPrinted>
  <dcterms:created xsi:type="dcterms:W3CDTF">2017-03-31T21:35:00Z</dcterms:created>
  <dcterms:modified xsi:type="dcterms:W3CDTF">2017-03-31T21:36:00Z</dcterms:modified>
</cp:coreProperties>
</file>